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CB" w:rsidRPr="002A266F" w:rsidRDefault="008953CB" w:rsidP="008953CB">
      <w:pPr>
        <w:shd w:val="clear" w:color="auto" w:fill="FFFFFF"/>
        <w:spacing w:before="240" w:after="240"/>
        <w:outlineLvl w:val="0"/>
        <w:rPr>
          <w:rFonts w:ascii="Arial" w:eastAsia="Times New Roman" w:hAnsi="Arial" w:cs="Arial"/>
          <w:b/>
          <w:vanish/>
          <w:color w:val="2D2D2D"/>
          <w:sz w:val="36"/>
          <w:szCs w:val="36"/>
        </w:rPr>
      </w:pPr>
      <w:r w:rsidRPr="002A266F">
        <w:rPr>
          <w:rFonts w:ascii="Arial" w:eastAsia="Times New Roman" w:hAnsi="Arial" w:cs="Arial"/>
          <w:b/>
          <w:color w:val="2D2D2D"/>
          <w:kern w:val="36"/>
          <w:sz w:val="36"/>
          <w:szCs w:val="36"/>
        </w:rPr>
        <w:t>Physical Science Honors   (#2003320)</w:t>
      </w:r>
    </w:p>
    <w:p w:rsidR="008953CB" w:rsidRPr="002A266F" w:rsidRDefault="008953CB" w:rsidP="008953CB">
      <w:pPr>
        <w:numPr>
          <w:ilvl w:val="0"/>
          <w:numId w:val="31"/>
        </w:numPr>
        <w:spacing w:before="100" w:beforeAutospacing="1" w:after="100" w:afterAutospacing="1"/>
        <w:ind w:left="0"/>
        <w:textAlignment w:val="top"/>
        <w:rPr>
          <w:rFonts w:ascii="Arial" w:eastAsia="Times New Roman" w:hAnsi="Arial" w:cs="Arial"/>
          <w:b/>
          <w:color w:val="2D2D2D"/>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86"/>
        <w:gridCol w:w="8144"/>
      </w:tblGrid>
      <w:tr w:rsidR="008953CB" w:rsidRPr="008953CB" w:rsidTr="008953CB">
        <w:tc>
          <w:tcPr>
            <w:tcW w:w="6286" w:type="dxa"/>
            <w:shd w:val="clear" w:color="auto" w:fill="auto"/>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Course Number: </w:t>
            </w:r>
            <w:r w:rsidRPr="008953CB">
              <w:rPr>
                <w:rFonts w:ascii="Arial" w:eastAsia="Times New Roman" w:hAnsi="Arial" w:cs="Arial"/>
                <w:sz w:val="22"/>
                <w:szCs w:val="22"/>
              </w:rPr>
              <w:t>2003320</w:t>
            </w:r>
          </w:p>
        </w:tc>
        <w:tc>
          <w:tcPr>
            <w:tcW w:w="8144" w:type="dxa"/>
            <w:shd w:val="clear" w:color="auto" w:fill="auto"/>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Course Path: Section:</w:t>
            </w:r>
            <w:r w:rsidRPr="008953CB">
              <w:rPr>
                <w:rFonts w:ascii="Arial" w:eastAsia="Times New Roman" w:hAnsi="Arial" w:cs="Arial"/>
                <w:sz w:val="22"/>
                <w:szCs w:val="22"/>
              </w:rPr>
              <w:t xml:space="preserve"> Grades </w:t>
            </w:r>
            <w:proofErr w:type="spellStart"/>
            <w:r w:rsidRPr="008953CB">
              <w:rPr>
                <w:rFonts w:ascii="Arial" w:eastAsia="Times New Roman" w:hAnsi="Arial" w:cs="Arial"/>
                <w:sz w:val="22"/>
                <w:szCs w:val="22"/>
              </w:rPr>
              <w:t>PreK</w:t>
            </w:r>
            <w:proofErr w:type="spellEnd"/>
            <w:r w:rsidRPr="008953CB">
              <w:rPr>
                <w:rFonts w:ascii="Arial" w:eastAsia="Times New Roman" w:hAnsi="Arial" w:cs="Arial"/>
                <w:sz w:val="22"/>
                <w:szCs w:val="22"/>
              </w:rPr>
              <w:t xml:space="preserve"> to 12 Education Courses &gt; </w:t>
            </w:r>
            <w:r w:rsidRPr="008953CB">
              <w:rPr>
                <w:rFonts w:ascii="Arial" w:eastAsia="Times New Roman" w:hAnsi="Arial" w:cs="Arial"/>
                <w:b/>
                <w:bCs/>
                <w:sz w:val="22"/>
                <w:szCs w:val="22"/>
              </w:rPr>
              <w:t>Grade Group:</w:t>
            </w:r>
            <w:r w:rsidRPr="008953CB">
              <w:rPr>
                <w:rFonts w:ascii="Arial" w:eastAsia="Times New Roman" w:hAnsi="Arial" w:cs="Arial"/>
                <w:sz w:val="22"/>
                <w:szCs w:val="22"/>
              </w:rPr>
              <w:t> Grades 9 to 12 and Adult Education Courses &gt; </w:t>
            </w:r>
            <w:r w:rsidRPr="008953CB">
              <w:rPr>
                <w:rFonts w:ascii="Arial" w:eastAsia="Times New Roman" w:hAnsi="Arial" w:cs="Arial"/>
                <w:b/>
                <w:bCs/>
                <w:sz w:val="22"/>
                <w:szCs w:val="22"/>
              </w:rPr>
              <w:t>Subject:</w:t>
            </w:r>
            <w:r w:rsidRPr="008953CB">
              <w:rPr>
                <w:rFonts w:ascii="Arial" w:eastAsia="Times New Roman" w:hAnsi="Arial" w:cs="Arial"/>
                <w:sz w:val="22"/>
                <w:szCs w:val="22"/>
              </w:rPr>
              <w:t> Science &gt; </w:t>
            </w:r>
            <w:proofErr w:type="spellStart"/>
            <w:r w:rsidRPr="008953CB">
              <w:rPr>
                <w:rFonts w:ascii="Arial" w:eastAsia="Times New Roman" w:hAnsi="Arial" w:cs="Arial"/>
                <w:b/>
                <w:bCs/>
                <w:sz w:val="22"/>
                <w:szCs w:val="22"/>
              </w:rPr>
              <w:t>SubSubject:</w:t>
            </w:r>
            <w:r w:rsidRPr="008953CB">
              <w:rPr>
                <w:rFonts w:ascii="Arial" w:eastAsia="Times New Roman" w:hAnsi="Arial" w:cs="Arial"/>
                <w:sz w:val="22"/>
                <w:szCs w:val="22"/>
              </w:rPr>
              <w:t>Physical</w:t>
            </w:r>
            <w:proofErr w:type="spellEnd"/>
            <w:r w:rsidRPr="008953CB">
              <w:rPr>
                <w:rFonts w:ascii="Arial" w:eastAsia="Times New Roman" w:hAnsi="Arial" w:cs="Arial"/>
                <w:sz w:val="22"/>
                <w:szCs w:val="22"/>
              </w:rPr>
              <w:t xml:space="preserve"> Sciences &gt; </w:t>
            </w:r>
          </w:p>
        </w:tc>
      </w:tr>
      <w:tr w:rsidR="008953CB" w:rsidRPr="008953CB" w:rsidTr="008953CB">
        <w:tc>
          <w:tcPr>
            <w:tcW w:w="6286" w:type="dxa"/>
            <w:shd w:val="clear" w:color="auto" w:fill="auto"/>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Course Section: </w:t>
            </w:r>
            <w:r w:rsidRPr="008953CB">
              <w:rPr>
                <w:rFonts w:ascii="Arial" w:eastAsia="Times New Roman" w:hAnsi="Arial" w:cs="Arial"/>
                <w:sz w:val="22"/>
                <w:szCs w:val="22"/>
              </w:rPr>
              <w:t xml:space="preserve">Grades </w:t>
            </w:r>
            <w:proofErr w:type="spellStart"/>
            <w:r w:rsidRPr="008953CB">
              <w:rPr>
                <w:rFonts w:ascii="Arial" w:eastAsia="Times New Roman" w:hAnsi="Arial" w:cs="Arial"/>
                <w:sz w:val="22"/>
                <w:szCs w:val="22"/>
              </w:rPr>
              <w:t>PreK</w:t>
            </w:r>
            <w:proofErr w:type="spellEnd"/>
            <w:r w:rsidRPr="008953CB">
              <w:rPr>
                <w:rFonts w:ascii="Arial" w:eastAsia="Times New Roman" w:hAnsi="Arial" w:cs="Arial"/>
                <w:sz w:val="22"/>
                <w:szCs w:val="22"/>
              </w:rPr>
              <w:t xml:space="preserve"> to 12 Education Courses</w:t>
            </w:r>
          </w:p>
        </w:tc>
        <w:tc>
          <w:tcPr>
            <w:tcW w:w="8144" w:type="dxa"/>
            <w:shd w:val="clear" w:color="auto" w:fill="auto"/>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Abbreviated Title: </w:t>
            </w:r>
            <w:r w:rsidRPr="008953CB">
              <w:rPr>
                <w:rFonts w:ascii="Arial" w:eastAsia="Times New Roman" w:hAnsi="Arial" w:cs="Arial"/>
                <w:sz w:val="22"/>
                <w:szCs w:val="22"/>
              </w:rPr>
              <w:t>PHY SCI HON</w:t>
            </w:r>
          </w:p>
        </w:tc>
      </w:tr>
      <w:tr w:rsidR="008953CB" w:rsidRPr="008953CB" w:rsidTr="008953CB">
        <w:tc>
          <w:tcPr>
            <w:tcW w:w="6286" w:type="dxa"/>
            <w:shd w:val="clear" w:color="auto" w:fill="auto"/>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Honors? </w:t>
            </w:r>
            <w:r w:rsidRPr="008953CB">
              <w:rPr>
                <w:rFonts w:ascii="Arial" w:eastAsia="Times New Roman" w:hAnsi="Arial" w:cs="Arial"/>
                <w:sz w:val="22"/>
                <w:szCs w:val="22"/>
              </w:rPr>
              <w:t>Yes</w:t>
            </w:r>
          </w:p>
        </w:tc>
        <w:tc>
          <w:tcPr>
            <w:tcW w:w="0" w:type="auto"/>
            <w:shd w:val="clear" w:color="auto" w:fill="auto"/>
            <w:vAlign w:val="center"/>
            <w:hideMark/>
          </w:tcPr>
          <w:p w:rsidR="008953CB" w:rsidRPr="008953CB" w:rsidRDefault="008953CB" w:rsidP="008953CB">
            <w:pPr>
              <w:rPr>
                <w:rFonts w:ascii="Arial" w:eastAsia="Times New Roman" w:hAnsi="Arial" w:cs="Arial"/>
                <w:sz w:val="22"/>
                <w:szCs w:val="22"/>
              </w:rPr>
            </w:pPr>
          </w:p>
        </w:tc>
      </w:tr>
      <w:tr w:rsidR="008953CB" w:rsidRPr="008953CB" w:rsidTr="008953CB">
        <w:tc>
          <w:tcPr>
            <w:tcW w:w="6286" w:type="dxa"/>
            <w:shd w:val="clear" w:color="auto" w:fill="auto"/>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Number of Credits: </w:t>
            </w:r>
            <w:r w:rsidRPr="008953CB">
              <w:rPr>
                <w:rFonts w:ascii="Arial" w:eastAsia="Times New Roman" w:hAnsi="Arial" w:cs="Arial"/>
                <w:sz w:val="22"/>
                <w:szCs w:val="22"/>
              </w:rPr>
              <w:t>One credit (1)</w:t>
            </w:r>
          </w:p>
        </w:tc>
        <w:tc>
          <w:tcPr>
            <w:tcW w:w="8144" w:type="dxa"/>
            <w:shd w:val="clear" w:color="auto" w:fill="auto"/>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Course Length: </w:t>
            </w:r>
            <w:r w:rsidRPr="008953CB">
              <w:rPr>
                <w:rFonts w:ascii="Arial" w:eastAsia="Times New Roman" w:hAnsi="Arial" w:cs="Arial"/>
                <w:sz w:val="22"/>
                <w:szCs w:val="22"/>
              </w:rPr>
              <w:t>Year (Y)</w:t>
            </w:r>
          </w:p>
        </w:tc>
      </w:tr>
      <w:tr w:rsidR="008953CB" w:rsidRPr="008953CB" w:rsidTr="008953CB">
        <w:tc>
          <w:tcPr>
            <w:tcW w:w="6286" w:type="dxa"/>
            <w:shd w:val="clear" w:color="auto" w:fill="auto"/>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Course Type: </w:t>
            </w:r>
            <w:r w:rsidRPr="008953CB">
              <w:rPr>
                <w:rFonts w:ascii="Arial" w:eastAsia="Times New Roman" w:hAnsi="Arial" w:cs="Arial"/>
                <w:sz w:val="22"/>
                <w:szCs w:val="22"/>
              </w:rPr>
              <w:t>Core</w:t>
            </w:r>
          </w:p>
        </w:tc>
        <w:tc>
          <w:tcPr>
            <w:tcW w:w="8144" w:type="dxa"/>
            <w:shd w:val="clear" w:color="auto" w:fill="auto"/>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Course Level: </w:t>
            </w:r>
            <w:r w:rsidRPr="008953CB">
              <w:rPr>
                <w:rFonts w:ascii="Arial" w:eastAsia="Times New Roman" w:hAnsi="Arial" w:cs="Arial"/>
                <w:sz w:val="22"/>
                <w:szCs w:val="22"/>
              </w:rPr>
              <w:t>3</w:t>
            </w:r>
          </w:p>
        </w:tc>
      </w:tr>
      <w:tr w:rsidR="008953CB" w:rsidRPr="008953CB" w:rsidTr="008953CB">
        <w:tc>
          <w:tcPr>
            <w:tcW w:w="6286" w:type="dxa"/>
            <w:shd w:val="clear" w:color="auto" w:fill="auto"/>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Course Status: </w:t>
            </w:r>
            <w:r w:rsidRPr="008953CB">
              <w:rPr>
                <w:rFonts w:ascii="Arial" w:eastAsia="Times New Roman" w:hAnsi="Arial" w:cs="Arial"/>
                <w:sz w:val="22"/>
                <w:szCs w:val="22"/>
              </w:rPr>
              <w:t>Draft - Board Approval Pending</w:t>
            </w:r>
          </w:p>
        </w:tc>
        <w:tc>
          <w:tcPr>
            <w:tcW w:w="0" w:type="auto"/>
            <w:shd w:val="clear" w:color="auto" w:fill="auto"/>
            <w:vAlign w:val="center"/>
            <w:hideMark/>
          </w:tcPr>
          <w:p w:rsidR="008953CB" w:rsidRPr="008953CB" w:rsidRDefault="008953CB" w:rsidP="008953CB">
            <w:pPr>
              <w:rPr>
                <w:rFonts w:ascii="Arial" w:eastAsia="Times New Roman" w:hAnsi="Arial" w:cs="Arial"/>
                <w:sz w:val="22"/>
                <w:szCs w:val="22"/>
              </w:rPr>
            </w:pPr>
          </w:p>
        </w:tc>
      </w:tr>
      <w:tr w:rsidR="008953CB" w:rsidRPr="008953CB" w:rsidTr="008953CB">
        <w:tc>
          <w:tcPr>
            <w:tcW w:w="6286" w:type="dxa"/>
            <w:shd w:val="clear" w:color="auto" w:fill="auto"/>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Keywords: </w:t>
            </w:r>
            <w:proofErr w:type="spellStart"/>
            <w:r w:rsidRPr="008953CB">
              <w:rPr>
                <w:rFonts w:ascii="Arial" w:eastAsia="Times New Roman" w:hAnsi="Arial" w:cs="Arial"/>
                <w:sz w:val="22"/>
                <w:szCs w:val="22"/>
              </w:rPr>
              <w:t>PreK</w:t>
            </w:r>
            <w:proofErr w:type="spellEnd"/>
            <w:r w:rsidRPr="008953CB">
              <w:rPr>
                <w:rFonts w:ascii="Arial" w:eastAsia="Times New Roman" w:hAnsi="Arial" w:cs="Arial"/>
                <w:sz w:val="22"/>
                <w:szCs w:val="22"/>
              </w:rPr>
              <w:t xml:space="preserve"> to 12 Education, Pre K to 12 Education, Grades 9 to 12 and Adult Education, 9 to 12, 9-12, High School, Science, Physical Sciences, Physical Science Honors, Physical Science, Honors, Physical, PHY SCI HON</w:t>
            </w:r>
          </w:p>
        </w:tc>
        <w:tc>
          <w:tcPr>
            <w:tcW w:w="8144" w:type="dxa"/>
            <w:shd w:val="clear" w:color="auto" w:fill="auto"/>
            <w:vAlign w:val="center"/>
            <w:hideMark/>
          </w:tcPr>
          <w:p w:rsidR="008953CB" w:rsidRPr="008953CB" w:rsidRDefault="008953CB" w:rsidP="008953CB">
            <w:pPr>
              <w:rPr>
                <w:rFonts w:ascii="Arial" w:eastAsia="Times New Roman" w:hAnsi="Arial" w:cs="Arial"/>
                <w:sz w:val="22"/>
                <w:szCs w:val="22"/>
              </w:rPr>
            </w:pPr>
          </w:p>
        </w:tc>
      </w:tr>
      <w:tr w:rsidR="002A266F" w:rsidRPr="008953CB" w:rsidTr="002A266F">
        <w:trPr>
          <w:trHeight w:val="290"/>
        </w:trPr>
        <w:tc>
          <w:tcPr>
            <w:tcW w:w="6286" w:type="dxa"/>
            <w:shd w:val="clear" w:color="auto" w:fill="auto"/>
            <w:vAlign w:val="center"/>
            <w:hideMark/>
          </w:tcPr>
          <w:p w:rsidR="002A266F" w:rsidRPr="008953CB" w:rsidRDefault="002A266F" w:rsidP="002A266F">
            <w:pPr>
              <w:rPr>
                <w:rFonts w:ascii="Arial" w:eastAsia="Times New Roman" w:hAnsi="Arial" w:cs="Arial"/>
                <w:b/>
                <w:bCs/>
                <w:sz w:val="22"/>
                <w:szCs w:val="22"/>
              </w:rPr>
            </w:pPr>
            <w:r w:rsidRPr="008953CB">
              <w:rPr>
                <w:rFonts w:ascii="Arial" w:eastAsia="Times New Roman" w:hAnsi="Arial" w:cs="Arial"/>
                <w:b/>
                <w:bCs/>
                <w:sz w:val="22"/>
                <w:szCs w:val="22"/>
              </w:rPr>
              <w:t>Grade Level(s): </w:t>
            </w:r>
            <w:r w:rsidRPr="008953CB">
              <w:rPr>
                <w:rFonts w:ascii="Arial" w:eastAsia="Times New Roman" w:hAnsi="Arial" w:cs="Arial"/>
                <w:sz w:val="22"/>
                <w:szCs w:val="22"/>
              </w:rPr>
              <w:t>9, 10, 11, 12</w:t>
            </w:r>
          </w:p>
        </w:tc>
        <w:tc>
          <w:tcPr>
            <w:tcW w:w="8144" w:type="dxa"/>
            <w:shd w:val="clear" w:color="auto" w:fill="auto"/>
            <w:vAlign w:val="center"/>
            <w:hideMark/>
          </w:tcPr>
          <w:p w:rsidR="002A266F" w:rsidRPr="008953CB" w:rsidRDefault="002A266F" w:rsidP="008953CB">
            <w:pPr>
              <w:rPr>
                <w:rFonts w:ascii="Arial" w:eastAsia="Times New Roman" w:hAnsi="Arial" w:cs="Arial"/>
                <w:b/>
                <w:bCs/>
                <w:sz w:val="22"/>
                <w:szCs w:val="22"/>
              </w:rPr>
            </w:pPr>
          </w:p>
        </w:tc>
      </w:tr>
    </w:tbl>
    <w:p w:rsidR="002A266F" w:rsidRDefault="002A266F" w:rsidP="007A230C">
      <w:pPr>
        <w:shd w:val="clear" w:color="auto" w:fill="FFFFFF"/>
        <w:rPr>
          <w:rFonts w:ascii="Arial" w:eastAsia="Times New Roman" w:hAnsi="Arial" w:cs="Arial"/>
          <w:color w:val="2D2D2D"/>
          <w:sz w:val="22"/>
          <w:szCs w:val="22"/>
        </w:rPr>
      </w:pPr>
    </w:p>
    <w:p w:rsidR="002A266F" w:rsidRPr="002A266F" w:rsidRDefault="002A266F" w:rsidP="002A266F">
      <w:pPr>
        <w:shd w:val="clear" w:color="auto" w:fill="FFFFFF"/>
        <w:rPr>
          <w:rFonts w:ascii="Arial" w:eastAsia="Times New Roman" w:hAnsi="Arial" w:cs="Arial"/>
          <w:b/>
          <w:color w:val="2D2D2D"/>
          <w:sz w:val="22"/>
          <w:szCs w:val="22"/>
        </w:rPr>
      </w:pPr>
      <w:r w:rsidRPr="002A266F">
        <w:rPr>
          <w:rFonts w:ascii="Arial" w:eastAsia="Times New Roman" w:hAnsi="Arial" w:cs="Arial"/>
          <w:b/>
          <w:color w:val="2D2D2D"/>
          <w:sz w:val="22"/>
          <w:szCs w:val="22"/>
        </w:rPr>
        <w:t>General Notes:</w:t>
      </w:r>
    </w:p>
    <w:p w:rsidR="008953CB" w:rsidRPr="008953CB" w:rsidRDefault="008953CB" w:rsidP="002A266F">
      <w:pPr>
        <w:shd w:val="clear" w:color="auto" w:fill="FFFFFF"/>
        <w:rPr>
          <w:rFonts w:ascii="Arial" w:eastAsia="Times New Roman" w:hAnsi="Arial" w:cs="Arial"/>
          <w:color w:val="2D2D2D"/>
          <w:sz w:val="22"/>
          <w:szCs w:val="22"/>
        </w:rPr>
      </w:pPr>
      <w:r w:rsidRPr="008953CB">
        <w:rPr>
          <w:rFonts w:ascii="Arial" w:eastAsia="Times New Roman" w:hAnsi="Arial" w:cs="Arial"/>
          <w:color w:val="2D2D2D"/>
          <w:sz w:val="22"/>
          <w:szCs w:val="22"/>
        </w:rPr>
        <w:t>While the content focus of this course is consistent with the Physical Science course, students will explore these concepts in greater depth. In general, the academic pace and rigor will be greatly increased for honors level course work. Laboratory investigations that include the use of scientific inquiry, research, measurement, problem solving, laboratory apparatus and technologies, experimental procedures, and safety procedures are an integral part of this course. The National Science Teachers Association (NSTA) recommends that at the high school level, all students should be in the science lab or field, collecting data every week. School laboratory investigations (labs) are defined by the National Research Council (NRC) as an experience in the laboratory, classroom, or the field that provides students with opportunities to interact directly with natural phenomena or with data collected by others using tools, materials, data collection techniques, and models (NRC, 2006, p. 3). Laboratory investigations in the high school classroom should help all students develop a growing understanding of the complexity and ambiguity of empirical work, as well as the skills to calibrate and troubleshoot equipment used to make observations. Learners should understand measurement error; and have the skills to aggregate, interpret, and present the resulting data (National Research Council, 2006, p.77; NSTA, 2007). </w:t>
      </w:r>
      <w:r w:rsidRPr="008953CB">
        <w:rPr>
          <w:rFonts w:ascii="Arial" w:eastAsia="Times New Roman" w:hAnsi="Arial" w:cs="Arial"/>
          <w:color w:val="2D2D2D"/>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2"/>
        <w:gridCol w:w="12638"/>
      </w:tblGrid>
      <w:tr w:rsidR="008953CB" w:rsidRPr="008953CB" w:rsidTr="008953CB">
        <w:tc>
          <w:tcPr>
            <w:tcW w:w="0" w:type="auto"/>
            <w:shd w:val="clear" w:color="auto" w:fill="92CDDC" w:themeFill="accent5" w:themeFillTint="99"/>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Name</w:t>
            </w:r>
          </w:p>
        </w:tc>
        <w:tc>
          <w:tcPr>
            <w:tcW w:w="0" w:type="auto"/>
            <w:shd w:val="clear" w:color="auto" w:fill="92CDDC" w:themeFill="accent5" w:themeFillTint="99"/>
            <w:vAlign w:val="center"/>
            <w:hideMark/>
          </w:tcPr>
          <w:p w:rsidR="008953CB" w:rsidRPr="008953CB" w:rsidRDefault="008953CB" w:rsidP="008953CB">
            <w:pPr>
              <w:rPr>
                <w:rFonts w:ascii="Arial" w:eastAsia="Times New Roman" w:hAnsi="Arial" w:cs="Arial"/>
                <w:sz w:val="22"/>
                <w:szCs w:val="22"/>
              </w:rPr>
            </w:pPr>
            <w:r w:rsidRPr="008953CB">
              <w:rPr>
                <w:rFonts w:ascii="Arial" w:eastAsia="Times New Roman" w:hAnsi="Arial" w:cs="Arial"/>
                <w:b/>
                <w:bCs/>
                <w:sz w:val="22"/>
                <w:szCs w:val="22"/>
              </w:rPr>
              <w:t>Description</w:t>
            </w:r>
          </w:p>
        </w:tc>
      </w:tr>
      <w:tr w:rsidR="008953CB" w:rsidRPr="008953CB" w:rsidTr="008953CB">
        <w:tc>
          <w:tcPr>
            <w:tcW w:w="0" w:type="auto"/>
            <w:shd w:val="clear" w:color="auto" w:fill="D3D3D3"/>
            <w:vAlign w:val="center"/>
            <w:hideMark/>
          </w:tcPr>
          <w:p w:rsidR="008953CB" w:rsidRPr="00B3475B" w:rsidRDefault="000B5729" w:rsidP="008953CB">
            <w:pPr>
              <w:rPr>
                <w:rFonts w:ascii="Arial" w:eastAsia="Times New Roman" w:hAnsi="Arial" w:cs="Arial"/>
              </w:rPr>
            </w:pPr>
            <w:hyperlink r:id="rId5" w:history="1">
              <w:r w:rsidR="008953CB" w:rsidRPr="00B3475B">
                <w:rPr>
                  <w:rFonts w:ascii="Arial" w:eastAsia="Times New Roman" w:hAnsi="Arial" w:cs="Arial"/>
                  <w:u w:val="single"/>
                </w:rPr>
                <w:t>SC.912.N.1.1:</w:t>
              </w:r>
            </w:hyperlink>
          </w:p>
        </w:tc>
        <w:tc>
          <w:tcPr>
            <w:tcW w:w="0" w:type="auto"/>
            <w:shd w:val="clear" w:color="auto" w:fill="D3D3D3"/>
            <w:vAlign w:val="center"/>
            <w:hideMark/>
          </w:tcPr>
          <w:p w:rsidR="008953CB" w:rsidRPr="00B3475B" w:rsidRDefault="008953CB" w:rsidP="008953CB">
            <w:pPr>
              <w:rPr>
                <w:rFonts w:ascii="Arial" w:eastAsia="Times New Roman" w:hAnsi="Arial" w:cs="Arial"/>
              </w:rPr>
            </w:pPr>
            <w:r w:rsidRPr="00B3475B">
              <w:rPr>
                <w:rFonts w:ascii="Arial" w:eastAsia="Times New Roman" w:hAnsi="Arial" w:cs="Arial"/>
              </w:rPr>
              <w:t>Define a problem based on a specific  body of knowledge, for example: biology, chemistry, physics, and earth/space science, and do the following:  </w:t>
            </w:r>
          </w:p>
          <w:p w:rsidR="008953CB" w:rsidRPr="00B3475B" w:rsidRDefault="008953CB" w:rsidP="008953CB">
            <w:pPr>
              <w:numPr>
                <w:ilvl w:val="0"/>
                <w:numId w:val="35"/>
              </w:numPr>
              <w:spacing w:before="100" w:beforeAutospacing="1" w:after="100" w:afterAutospacing="1"/>
              <w:ind w:left="600"/>
              <w:rPr>
                <w:rFonts w:ascii="Arial" w:eastAsia="Times New Roman" w:hAnsi="Arial" w:cs="Arial"/>
              </w:rPr>
            </w:pPr>
            <w:r w:rsidRPr="00B3475B">
              <w:rPr>
                <w:rFonts w:ascii="Arial" w:eastAsia="Times New Roman" w:hAnsi="Arial" w:cs="Arial"/>
                <w:b/>
                <w:bCs/>
              </w:rPr>
              <w:t>Pose questions about the natural world,</w:t>
            </w:r>
            <w:r w:rsidRPr="00B3475B">
              <w:rPr>
                <w:rFonts w:ascii="Arial" w:eastAsia="Times New Roman" w:hAnsi="Arial" w:cs="Arial"/>
              </w:rPr>
              <w:t> (Articulate the purpose of the investigation and identify the relevant scientific concepts).</w:t>
            </w:r>
          </w:p>
          <w:p w:rsidR="008953CB" w:rsidRPr="00B3475B" w:rsidRDefault="008953CB" w:rsidP="008953CB">
            <w:pPr>
              <w:numPr>
                <w:ilvl w:val="0"/>
                <w:numId w:val="35"/>
              </w:numPr>
              <w:spacing w:before="100" w:beforeAutospacing="1" w:after="100" w:afterAutospacing="1"/>
              <w:ind w:left="600"/>
              <w:rPr>
                <w:rFonts w:ascii="Arial" w:eastAsia="Times New Roman" w:hAnsi="Arial" w:cs="Arial"/>
              </w:rPr>
            </w:pPr>
            <w:r w:rsidRPr="00B3475B">
              <w:rPr>
                <w:rFonts w:ascii="Arial" w:eastAsia="Times New Roman" w:hAnsi="Arial" w:cs="Arial"/>
                <w:b/>
                <w:bCs/>
              </w:rPr>
              <w:t>Conduct systematic observations,</w:t>
            </w:r>
            <w:r w:rsidRPr="00B3475B">
              <w:rPr>
                <w:rFonts w:ascii="Arial" w:eastAsia="Times New Roman" w:hAnsi="Arial" w:cs="Arial"/>
              </w:rPr>
              <w:t> (Write procedures that are clear and replicable. Identify observables and examine relationships between test (independent) variable and outcome (dependent) variable. Employ appropriate methods for accurate and consistent observations; conduct and record measurements at appropriate levels of precision. Follow safety guidelines).</w:t>
            </w:r>
          </w:p>
          <w:p w:rsidR="008953CB" w:rsidRPr="00B3475B" w:rsidRDefault="008953CB" w:rsidP="008953CB">
            <w:pPr>
              <w:numPr>
                <w:ilvl w:val="0"/>
                <w:numId w:val="35"/>
              </w:numPr>
              <w:spacing w:before="100" w:beforeAutospacing="1" w:after="100" w:afterAutospacing="1"/>
              <w:ind w:left="600"/>
              <w:rPr>
                <w:rFonts w:ascii="Arial" w:eastAsia="Times New Roman" w:hAnsi="Arial" w:cs="Arial"/>
              </w:rPr>
            </w:pPr>
            <w:r w:rsidRPr="00B3475B">
              <w:rPr>
                <w:rFonts w:ascii="Arial" w:eastAsia="Times New Roman" w:hAnsi="Arial" w:cs="Arial"/>
                <w:b/>
                <w:bCs/>
              </w:rPr>
              <w:lastRenderedPageBreak/>
              <w:t>Examine books and other sources of information to see what is already known,</w:t>
            </w:r>
          </w:p>
          <w:p w:rsidR="008953CB" w:rsidRPr="00B3475B" w:rsidRDefault="008953CB" w:rsidP="008953CB">
            <w:pPr>
              <w:numPr>
                <w:ilvl w:val="0"/>
                <w:numId w:val="35"/>
              </w:numPr>
              <w:spacing w:before="100" w:beforeAutospacing="1" w:after="100" w:afterAutospacing="1"/>
              <w:ind w:left="600"/>
              <w:rPr>
                <w:rFonts w:ascii="Arial" w:eastAsia="Times New Roman" w:hAnsi="Arial" w:cs="Arial"/>
              </w:rPr>
            </w:pPr>
            <w:r w:rsidRPr="00B3475B">
              <w:rPr>
                <w:rFonts w:ascii="Arial" w:eastAsia="Times New Roman" w:hAnsi="Arial" w:cs="Arial"/>
                <w:b/>
                <w:bCs/>
              </w:rPr>
              <w:t>Review what is known in light of empirical evidence,</w:t>
            </w:r>
            <w:r w:rsidRPr="00B3475B">
              <w:rPr>
                <w:rFonts w:ascii="Arial" w:eastAsia="Times New Roman" w:hAnsi="Arial" w:cs="Arial"/>
              </w:rPr>
              <w:t> (Examine whether available empirical evidence can be interpreted in terms of existing knowledge and models, and if not, modify or develop new models).</w:t>
            </w:r>
          </w:p>
          <w:p w:rsidR="008953CB" w:rsidRPr="00B3475B" w:rsidRDefault="008953CB" w:rsidP="008953CB">
            <w:pPr>
              <w:numPr>
                <w:ilvl w:val="0"/>
                <w:numId w:val="35"/>
              </w:numPr>
              <w:spacing w:before="100" w:beforeAutospacing="1" w:after="100" w:afterAutospacing="1"/>
              <w:ind w:left="600"/>
              <w:rPr>
                <w:rFonts w:ascii="Arial" w:eastAsia="Times New Roman" w:hAnsi="Arial" w:cs="Arial"/>
              </w:rPr>
            </w:pPr>
            <w:r w:rsidRPr="00B3475B">
              <w:rPr>
                <w:rFonts w:ascii="Arial" w:eastAsia="Times New Roman" w:hAnsi="Arial" w:cs="Arial"/>
                <w:b/>
                <w:bCs/>
              </w:rPr>
              <w:t>Plan investigations,</w:t>
            </w:r>
            <w:r w:rsidRPr="00B3475B">
              <w:rPr>
                <w:rFonts w:ascii="Arial" w:eastAsia="Times New Roman" w:hAnsi="Arial" w:cs="Arial"/>
              </w:rPr>
              <w:t> (Design and evaluate a scientific investigation).</w:t>
            </w:r>
          </w:p>
          <w:p w:rsidR="008953CB" w:rsidRPr="00B3475B" w:rsidRDefault="008953CB" w:rsidP="008953CB">
            <w:pPr>
              <w:numPr>
                <w:ilvl w:val="0"/>
                <w:numId w:val="35"/>
              </w:numPr>
              <w:spacing w:before="100" w:beforeAutospacing="1" w:after="100" w:afterAutospacing="1"/>
              <w:ind w:left="600"/>
              <w:rPr>
                <w:rFonts w:ascii="Arial" w:eastAsia="Times New Roman" w:hAnsi="Arial" w:cs="Arial"/>
              </w:rPr>
            </w:pPr>
            <w:r w:rsidRPr="00B3475B">
              <w:rPr>
                <w:rFonts w:ascii="Arial" w:eastAsia="Times New Roman" w:hAnsi="Arial" w:cs="Arial"/>
                <w:b/>
                <w:bCs/>
              </w:rPr>
              <w:t>Use tools to gather, analyze, and interpret data (this includes the use of measurement in metric and other systems, and also the generation and interpretation of graphical representations of data, including data tables and graphs),</w:t>
            </w:r>
            <w:r w:rsidRPr="00B3475B">
              <w:rPr>
                <w:rFonts w:ascii="Arial" w:eastAsia="Times New Roman" w:hAnsi="Arial" w:cs="Arial"/>
              </w:rPr>
              <w:t xml:space="preserve"> (Collect data or evidence in an organized way. Properly use instruments, equipment, and materials (e.g., scales, </w:t>
            </w:r>
            <w:proofErr w:type="spellStart"/>
            <w:r w:rsidRPr="00B3475B">
              <w:rPr>
                <w:rFonts w:ascii="Arial" w:eastAsia="Times New Roman" w:hAnsi="Arial" w:cs="Arial"/>
              </w:rPr>
              <w:t>probeware</w:t>
            </w:r>
            <w:proofErr w:type="spellEnd"/>
            <w:r w:rsidRPr="00B3475B">
              <w:rPr>
                <w:rFonts w:ascii="Arial" w:eastAsia="Times New Roman" w:hAnsi="Arial" w:cs="Arial"/>
              </w:rPr>
              <w:t xml:space="preserve">, meter sticks, microscopes, </w:t>
            </w:r>
            <w:proofErr w:type="gramStart"/>
            <w:r w:rsidRPr="00B3475B">
              <w:rPr>
                <w:rFonts w:ascii="Arial" w:eastAsia="Times New Roman" w:hAnsi="Arial" w:cs="Arial"/>
              </w:rPr>
              <w:t>computers</w:t>
            </w:r>
            <w:proofErr w:type="gramEnd"/>
            <w:r w:rsidRPr="00B3475B">
              <w:rPr>
                <w:rFonts w:ascii="Arial" w:eastAsia="Times New Roman" w:hAnsi="Arial" w:cs="Arial"/>
              </w:rPr>
              <w:t>) including set-up, calibration, technique, maintenance, and storage).</w:t>
            </w:r>
          </w:p>
          <w:p w:rsidR="008953CB" w:rsidRPr="00B3475B" w:rsidRDefault="008953CB" w:rsidP="008953CB">
            <w:pPr>
              <w:numPr>
                <w:ilvl w:val="0"/>
                <w:numId w:val="35"/>
              </w:numPr>
              <w:spacing w:before="100" w:beforeAutospacing="1" w:after="100" w:afterAutospacing="1"/>
              <w:ind w:left="600"/>
              <w:rPr>
                <w:rFonts w:ascii="Arial" w:eastAsia="Times New Roman" w:hAnsi="Arial" w:cs="Arial"/>
              </w:rPr>
            </w:pPr>
            <w:r w:rsidRPr="00B3475B">
              <w:rPr>
                <w:rFonts w:ascii="Arial" w:eastAsia="Times New Roman" w:hAnsi="Arial" w:cs="Arial"/>
                <w:b/>
                <w:bCs/>
              </w:rPr>
              <w:t>Pose answers, explanations, or descriptions of events,</w:t>
            </w:r>
          </w:p>
          <w:p w:rsidR="008953CB" w:rsidRPr="00B3475B" w:rsidRDefault="008953CB" w:rsidP="008953CB">
            <w:pPr>
              <w:numPr>
                <w:ilvl w:val="0"/>
                <w:numId w:val="35"/>
              </w:numPr>
              <w:spacing w:before="100" w:beforeAutospacing="1" w:after="100" w:afterAutospacing="1"/>
              <w:ind w:left="600"/>
              <w:rPr>
                <w:rFonts w:ascii="Arial" w:eastAsia="Times New Roman" w:hAnsi="Arial" w:cs="Arial"/>
              </w:rPr>
            </w:pPr>
            <w:r w:rsidRPr="00B3475B">
              <w:rPr>
                <w:rFonts w:ascii="Arial" w:eastAsia="Times New Roman" w:hAnsi="Arial" w:cs="Arial"/>
                <w:b/>
                <w:bCs/>
              </w:rPr>
              <w:t>Generate explanations that explicate or describe natural phenomena (inferences),</w:t>
            </w:r>
          </w:p>
          <w:p w:rsidR="008953CB" w:rsidRPr="00B3475B" w:rsidRDefault="008953CB" w:rsidP="008953CB">
            <w:pPr>
              <w:numPr>
                <w:ilvl w:val="0"/>
                <w:numId w:val="35"/>
              </w:numPr>
              <w:spacing w:before="100" w:beforeAutospacing="1" w:after="100" w:afterAutospacing="1"/>
              <w:ind w:left="600"/>
              <w:rPr>
                <w:rFonts w:ascii="Arial" w:eastAsia="Times New Roman" w:hAnsi="Arial" w:cs="Arial"/>
              </w:rPr>
            </w:pPr>
            <w:r w:rsidRPr="00B3475B">
              <w:rPr>
                <w:rFonts w:ascii="Arial" w:eastAsia="Times New Roman" w:hAnsi="Arial" w:cs="Arial"/>
                <w:b/>
                <w:bCs/>
              </w:rPr>
              <w:t>Use appropriate evidence and reasoning to justify these explanations to others,</w:t>
            </w:r>
          </w:p>
          <w:p w:rsidR="008953CB" w:rsidRPr="00B3475B" w:rsidRDefault="008953CB" w:rsidP="008953CB">
            <w:pPr>
              <w:numPr>
                <w:ilvl w:val="0"/>
                <w:numId w:val="35"/>
              </w:numPr>
              <w:spacing w:before="100" w:beforeAutospacing="1" w:after="100" w:afterAutospacing="1"/>
              <w:ind w:left="600"/>
              <w:rPr>
                <w:rFonts w:ascii="Arial" w:eastAsia="Times New Roman" w:hAnsi="Arial" w:cs="Arial"/>
              </w:rPr>
            </w:pPr>
            <w:r w:rsidRPr="00B3475B">
              <w:rPr>
                <w:rFonts w:ascii="Arial" w:eastAsia="Times New Roman" w:hAnsi="Arial" w:cs="Arial"/>
                <w:b/>
                <w:bCs/>
              </w:rPr>
              <w:t>Communicate results of scientific investigations, and</w:t>
            </w:r>
          </w:p>
          <w:p w:rsidR="008953CB" w:rsidRPr="00B3475B" w:rsidRDefault="008953CB" w:rsidP="008953CB">
            <w:pPr>
              <w:numPr>
                <w:ilvl w:val="0"/>
                <w:numId w:val="35"/>
              </w:numPr>
              <w:spacing w:before="100" w:beforeAutospacing="1" w:after="100" w:afterAutospacing="1"/>
              <w:ind w:left="600"/>
              <w:rPr>
                <w:rFonts w:ascii="Arial" w:eastAsia="Times New Roman" w:hAnsi="Arial" w:cs="Arial"/>
              </w:rPr>
            </w:pPr>
            <w:r w:rsidRPr="00B3475B">
              <w:rPr>
                <w:rFonts w:ascii="Arial" w:eastAsia="Times New Roman" w:hAnsi="Arial" w:cs="Arial"/>
                <w:b/>
                <w:bCs/>
              </w:rPr>
              <w:t>Evaluate the merits of the explanations produced by others.</w:t>
            </w:r>
          </w:p>
        </w:tc>
      </w:tr>
      <w:tr w:rsidR="008953CB" w:rsidRPr="008953CB" w:rsidTr="008953CB">
        <w:tc>
          <w:tcPr>
            <w:tcW w:w="0" w:type="auto"/>
            <w:shd w:val="clear" w:color="auto" w:fill="auto"/>
            <w:vAlign w:val="center"/>
            <w:hideMark/>
          </w:tcPr>
          <w:p w:rsidR="008953CB" w:rsidRPr="00B3475B" w:rsidRDefault="000B5729" w:rsidP="008953CB">
            <w:pPr>
              <w:rPr>
                <w:rFonts w:ascii="Arial" w:eastAsia="Times New Roman" w:hAnsi="Arial" w:cs="Arial"/>
              </w:rPr>
            </w:pPr>
            <w:hyperlink r:id="rId6" w:history="1">
              <w:r w:rsidR="008953CB" w:rsidRPr="00B3475B">
                <w:rPr>
                  <w:rFonts w:ascii="Arial" w:eastAsia="Times New Roman" w:hAnsi="Arial" w:cs="Arial"/>
                  <w:u w:val="single"/>
                </w:rPr>
                <w:t>SC.912.N.1.2:</w:t>
              </w:r>
            </w:hyperlink>
          </w:p>
        </w:tc>
        <w:tc>
          <w:tcPr>
            <w:tcW w:w="0" w:type="auto"/>
            <w:shd w:val="clear" w:color="auto" w:fill="auto"/>
            <w:vAlign w:val="center"/>
            <w:hideMark/>
          </w:tcPr>
          <w:p w:rsidR="008953CB" w:rsidRPr="00B3475B" w:rsidRDefault="008953CB" w:rsidP="008953CB">
            <w:pPr>
              <w:rPr>
                <w:rFonts w:ascii="Arial" w:eastAsia="Times New Roman" w:hAnsi="Arial" w:cs="Arial"/>
              </w:rPr>
            </w:pPr>
            <w:r w:rsidRPr="00B3475B">
              <w:rPr>
                <w:rFonts w:ascii="Arial" w:eastAsia="Times New Roman" w:hAnsi="Arial" w:cs="Arial"/>
              </w:rPr>
              <w:t>Describe and explain what characterizes science and its methods.</w:t>
            </w:r>
          </w:p>
        </w:tc>
      </w:tr>
      <w:tr w:rsidR="008953CB" w:rsidRPr="008953CB" w:rsidTr="008953CB">
        <w:tc>
          <w:tcPr>
            <w:tcW w:w="0" w:type="auto"/>
            <w:shd w:val="clear" w:color="auto" w:fill="D3D3D3"/>
            <w:vAlign w:val="center"/>
            <w:hideMark/>
          </w:tcPr>
          <w:p w:rsidR="008953CB" w:rsidRPr="00B3475B" w:rsidRDefault="000B5729" w:rsidP="008953CB">
            <w:pPr>
              <w:rPr>
                <w:rFonts w:ascii="Arial" w:eastAsia="Times New Roman" w:hAnsi="Arial" w:cs="Arial"/>
              </w:rPr>
            </w:pPr>
            <w:hyperlink r:id="rId7" w:history="1">
              <w:r w:rsidR="008953CB" w:rsidRPr="00B3475B">
                <w:rPr>
                  <w:rFonts w:ascii="Arial" w:eastAsia="Times New Roman" w:hAnsi="Arial" w:cs="Arial"/>
                  <w:u w:val="single"/>
                </w:rPr>
                <w:t>SC.912.N.1.3:</w:t>
              </w:r>
            </w:hyperlink>
          </w:p>
        </w:tc>
        <w:tc>
          <w:tcPr>
            <w:tcW w:w="0" w:type="auto"/>
            <w:shd w:val="clear" w:color="auto" w:fill="D3D3D3"/>
            <w:vAlign w:val="center"/>
            <w:hideMark/>
          </w:tcPr>
          <w:p w:rsidR="008953CB" w:rsidRPr="00B3475B" w:rsidRDefault="008953CB" w:rsidP="008953CB">
            <w:pPr>
              <w:rPr>
                <w:rFonts w:ascii="Arial" w:eastAsia="Times New Roman" w:hAnsi="Arial" w:cs="Arial"/>
              </w:rPr>
            </w:pPr>
            <w:r w:rsidRPr="00B3475B">
              <w:rPr>
                <w:rFonts w:ascii="Arial" w:eastAsia="Times New Roman" w:hAnsi="Arial" w:cs="Arial"/>
              </w:rPr>
              <w:t>Recognize that the strength or usefulness of a scientific claim is evaluated through scientific argumentation, which depends on</w:t>
            </w:r>
            <w:proofErr w:type="gramStart"/>
            <w:r w:rsidRPr="00B3475B">
              <w:rPr>
                <w:rFonts w:ascii="Arial" w:eastAsia="Times New Roman" w:hAnsi="Arial" w:cs="Arial"/>
              </w:rPr>
              <w:t>  critical</w:t>
            </w:r>
            <w:proofErr w:type="gramEnd"/>
            <w:r w:rsidRPr="00B3475B">
              <w:rPr>
                <w:rFonts w:ascii="Arial" w:eastAsia="Times New Roman" w:hAnsi="Arial" w:cs="Arial"/>
              </w:rPr>
              <w:t xml:space="preserve"> and logical thinking, and the active consideration of alternative scientific explanations to explain the data presented.</w:t>
            </w:r>
          </w:p>
        </w:tc>
      </w:tr>
      <w:tr w:rsidR="008953CB" w:rsidRPr="008953CB" w:rsidTr="008953CB">
        <w:tc>
          <w:tcPr>
            <w:tcW w:w="0" w:type="auto"/>
            <w:shd w:val="clear" w:color="auto" w:fill="auto"/>
            <w:vAlign w:val="center"/>
            <w:hideMark/>
          </w:tcPr>
          <w:p w:rsidR="008953CB" w:rsidRPr="00B3475B" w:rsidRDefault="000B5729" w:rsidP="008953CB">
            <w:pPr>
              <w:rPr>
                <w:rFonts w:ascii="Arial" w:eastAsia="Times New Roman" w:hAnsi="Arial" w:cs="Arial"/>
              </w:rPr>
            </w:pPr>
            <w:hyperlink r:id="rId8" w:history="1">
              <w:r w:rsidR="008953CB" w:rsidRPr="00B3475B">
                <w:rPr>
                  <w:rFonts w:ascii="Arial" w:eastAsia="Times New Roman" w:hAnsi="Arial" w:cs="Arial"/>
                  <w:u w:val="single"/>
                </w:rPr>
                <w:t>SC.912.N.1.4:</w:t>
              </w:r>
            </w:hyperlink>
          </w:p>
        </w:tc>
        <w:tc>
          <w:tcPr>
            <w:tcW w:w="0" w:type="auto"/>
            <w:shd w:val="clear" w:color="auto" w:fill="auto"/>
            <w:vAlign w:val="center"/>
            <w:hideMark/>
          </w:tcPr>
          <w:p w:rsidR="008953CB" w:rsidRPr="00B3475B" w:rsidRDefault="008953CB" w:rsidP="008953CB">
            <w:pPr>
              <w:rPr>
                <w:rFonts w:ascii="Arial" w:eastAsia="Times New Roman" w:hAnsi="Arial" w:cs="Arial"/>
              </w:rPr>
            </w:pPr>
            <w:r w:rsidRPr="00B3475B">
              <w:rPr>
                <w:rFonts w:ascii="Arial" w:eastAsia="Times New Roman" w:hAnsi="Arial" w:cs="Arial"/>
              </w:rPr>
              <w:t>Identify sources of information and assess their reliability according to the strict standards of scientific investigation.</w:t>
            </w:r>
          </w:p>
        </w:tc>
      </w:tr>
      <w:tr w:rsidR="008953CB" w:rsidRPr="008953CB" w:rsidTr="008953CB">
        <w:tc>
          <w:tcPr>
            <w:tcW w:w="0" w:type="auto"/>
            <w:shd w:val="clear" w:color="auto" w:fill="D3D3D3"/>
            <w:vAlign w:val="center"/>
            <w:hideMark/>
          </w:tcPr>
          <w:p w:rsidR="008953CB" w:rsidRPr="00B3475B" w:rsidRDefault="000B5729" w:rsidP="008953CB">
            <w:pPr>
              <w:rPr>
                <w:rFonts w:ascii="Arial" w:eastAsia="Times New Roman" w:hAnsi="Arial" w:cs="Arial"/>
              </w:rPr>
            </w:pPr>
            <w:hyperlink r:id="rId9" w:history="1">
              <w:r w:rsidR="008953CB" w:rsidRPr="00B3475B">
                <w:rPr>
                  <w:rFonts w:ascii="Arial" w:eastAsia="Times New Roman" w:hAnsi="Arial" w:cs="Arial"/>
                  <w:u w:val="single"/>
                </w:rPr>
                <w:t>SC.912.N.1.5:</w:t>
              </w:r>
            </w:hyperlink>
          </w:p>
        </w:tc>
        <w:tc>
          <w:tcPr>
            <w:tcW w:w="0" w:type="auto"/>
            <w:shd w:val="clear" w:color="auto" w:fill="D3D3D3"/>
            <w:vAlign w:val="center"/>
            <w:hideMark/>
          </w:tcPr>
          <w:p w:rsidR="008953CB" w:rsidRPr="00B3475B" w:rsidRDefault="008953CB" w:rsidP="008953CB">
            <w:pPr>
              <w:rPr>
                <w:rFonts w:ascii="Arial" w:eastAsia="Times New Roman" w:hAnsi="Arial" w:cs="Arial"/>
              </w:rPr>
            </w:pPr>
            <w:r w:rsidRPr="00B3475B">
              <w:rPr>
                <w:rFonts w:ascii="Arial" w:eastAsia="Times New Roman" w:hAnsi="Arial" w:cs="Arial"/>
              </w:rPr>
              <w:t>Describe and provide examples of how similar investigations conducted in many parts of the world result in the same outcome.</w:t>
            </w:r>
          </w:p>
        </w:tc>
      </w:tr>
      <w:tr w:rsidR="008953CB" w:rsidRPr="008953CB" w:rsidTr="008953CB">
        <w:tc>
          <w:tcPr>
            <w:tcW w:w="0" w:type="auto"/>
            <w:shd w:val="clear" w:color="auto" w:fill="auto"/>
            <w:vAlign w:val="center"/>
            <w:hideMark/>
          </w:tcPr>
          <w:p w:rsidR="008953CB" w:rsidRPr="00B3475B" w:rsidRDefault="000B5729" w:rsidP="008953CB">
            <w:pPr>
              <w:rPr>
                <w:rFonts w:ascii="Arial" w:eastAsia="Times New Roman" w:hAnsi="Arial" w:cs="Arial"/>
              </w:rPr>
            </w:pPr>
            <w:hyperlink r:id="rId10" w:history="1">
              <w:r w:rsidR="008953CB" w:rsidRPr="00B3475B">
                <w:rPr>
                  <w:rFonts w:ascii="Arial" w:eastAsia="Times New Roman" w:hAnsi="Arial" w:cs="Arial"/>
                  <w:u w:val="single"/>
                </w:rPr>
                <w:t>SC.912.N.1.6:</w:t>
              </w:r>
            </w:hyperlink>
          </w:p>
        </w:tc>
        <w:tc>
          <w:tcPr>
            <w:tcW w:w="0" w:type="auto"/>
            <w:shd w:val="clear" w:color="auto" w:fill="auto"/>
            <w:vAlign w:val="center"/>
            <w:hideMark/>
          </w:tcPr>
          <w:p w:rsidR="008953CB" w:rsidRPr="00B3475B" w:rsidRDefault="008953CB" w:rsidP="008953CB">
            <w:pPr>
              <w:rPr>
                <w:rFonts w:ascii="Arial" w:eastAsia="Times New Roman" w:hAnsi="Arial" w:cs="Arial"/>
              </w:rPr>
            </w:pPr>
            <w:r w:rsidRPr="00B3475B">
              <w:rPr>
                <w:rFonts w:ascii="Arial" w:eastAsia="Times New Roman" w:hAnsi="Arial" w:cs="Arial"/>
              </w:rPr>
              <w:t>Describe how scientific inferences are drawn from scientific observations and provide examples from the content being studied.</w:t>
            </w:r>
          </w:p>
        </w:tc>
      </w:tr>
      <w:tr w:rsidR="008953CB" w:rsidRPr="008953CB" w:rsidTr="008953CB">
        <w:tc>
          <w:tcPr>
            <w:tcW w:w="0" w:type="auto"/>
            <w:shd w:val="clear" w:color="auto" w:fill="D3D3D3"/>
            <w:vAlign w:val="center"/>
            <w:hideMark/>
          </w:tcPr>
          <w:p w:rsidR="008953CB" w:rsidRPr="00B3475B" w:rsidRDefault="000B5729" w:rsidP="008953CB">
            <w:pPr>
              <w:rPr>
                <w:rFonts w:ascii="Arial" w:eastAsia="Times New Roman" w:hAnsi="Arial" w:cs="Arial"/>
              </w:rPr>
            </w:pPr>
            <w:hyperlink r:id="rId11" w:history="1">
              <w:r w:rsidR="008953CB" w:rsidRPr="00B3475B">
                <w:rPr>
                  <w:rFonts w:ascii="Arial" w:eastAsia="Times New Roman" w:hAnsi="Arial" w:cs="Arial"/>
                  <w:u w:val="single"/>
                </w:rPr>
                <w:t>SC.912.N.1.7:</w:t>
              </w:r>
            </w:hyperlink>
          </w:p>
        </w:tc>
        <w:tc>
          <w:tcPr>
            <w:tcW w:w="0" w:type="auto"/>
            <w:shd w:val="clear" w:color="auto" w:fill="D3D3D3"/>
            <w:vAlign w:val="center"/>
            <w:hideMark/>
          </w:tcPr>
          <w:p w:rsidR="008953CB" w:rsidRPr="00B3475B" w:rsidRDefault="008953CB" w:rsidP="008953CB">
            <w:pPr>
              <w:rPr>
                <w:rFonts w:ascii="Arial" w:eastAsia="Times New Roman" w:hAnsi="Arial" w:cs="Arial"/>
              </w:rPr>
            </w:pPr>
            <w:r w:rsidRPr="00B3475B">
              <w:rPr>
                <w:rFonts w:ascii="Arial" w:eastAsia="Times New Roman" w:hAnsi="Arial" w:cs="Arial"/>
              </w:rPr>
              <w:t>Recognize the role of creativity in constructing scientific questions, methods and explanations.</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12" w:history="1">
              <w:r w:rsidRPr="00B3475B">
                <w:rPr>
                  <w:rFonts w:ascii="Arial" w:eastAsia="Times New Roman" w:hAnsi="Arial" w:cs="Arial"/>
                  <w:u w:val="single"/>
                </w:rPr>
                <w:t>SC.912.N.2.1:</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Identify what is science, what clearly is not science, and what superficially resembles science (but fails to meet the criteria for science).</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13" w:history="1">
              <w:r w:rsidRPr="00B3475B">
                <w:rPr>
                  <w:rFonts w:ascii="Arial" w:eastAsia="Times New Roman" w:hAnsi="Arial" w:cs="Arial"/>
                  <w:u w:val="single"/>
                </w:rPr>
                <w:t>SC.912.N.2.2:</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Identify which questions can be answered through science and which questions are outside the boundaries of scientific investigation, such as questions addressed by other ways of knowing, such as art, philosophy, and religion.</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14" w:history="1">
              <w:r w:rsidRPr="00B3475B">
                <w:rPr>
                  <w:rFonts w:ascii="Arial" w:eastAsia="Times New Roman" w:hAnsi="Arial" w:cs="Arial"/>
                  <w:u w:val="single"/>
                </w:rPr>
                <w:t>SC.912.N.2.3:</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Identify examples of pseudoscience (such as astrology, phrenology) in society.</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15" w:history="1">
              <w:r w:rsidRPr="00B3475B">
                <w:rPr>
                  <w:rFonts w:ascii="Arial" w:eastAsia="Times New Roman" w:hAnsi="Arial" w:cs="Arial"/>
                  <w:u w:val="single"/>
                </w:rPr>
                <w:t>SC.912.N.2.4:</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Explain that scientific knowledge is both durable and robust and open to change. Scientific knowledge can change because it is often examined and re-examined by new investigations and scientific argumentation. Because of these frequent examinations, scientific knowledge becomes stronger, leading to its durability.</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16" w:history="1">
              <w:r w:rsidRPr="00B3475B">
                <w:rPr>
                  <w:rFonts w:ascii="Arial" w:eastAsia="Times New Roman" w:hAnsi="Arial" w:cs="Arial"/>
                  <w:u w:val="single"/>
                </w:rPr>
                <w:t>SC.912.N.2.5:</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Describe instances in which scientists' varied backgrounds, talents, interests, and goals influence the inferences and thus the explanations that they make about observations of natural phenomena and describe that competing interpretations (explanations) of scientists are a strength of science as they are a source of new, testable ideas that have the potential to add new evidence to support one or another of the explanations.</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17" w:history="1">
              <w:r w:rsidRPr="00B3475B">
                <w:rPr>
                  <w:rFonts w:ascii="Arial" w:eastAsia="Times New Roman" w:hAnsi="Arial" w:cs="Arial"/>
                  <w:u w:val="single"/>
                </w:rPr>
                <w:t>SC.912.N.3.1:</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Explain that a scientific theory is the culmination of many scientific investigations drawing together all the current evidence concerning a substantial range of phenomena; thus, a scientific theory represents the most powerful explanation scientists have to offer.</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18" w:history="1">
              <w:r w:rsidRPr="00B3475B">
                <w:rPr>
                  <w:rFonts w:ascii="Arial" w:eastAsia="Times New Roman" w:hAnsi="Arial" w:cs="Arial"/>
                  <w:u w:val="single"/>
                </w:rPr>
                <w:t>SC.912.N.3.2:</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Describe the role consensus plays in the historical development of a theory in any one of the disciplines of science.</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19" w:history="1">
              <w:r w:rsidRPr="00B3475B">
                <w:rPr>
                  <w:rFonts w:ascii="Arial" w:eastAsia="Times New Roman" w:hAnsi="Arial" w:cs="Arial"/>
                  <w:u w:val="single"/>
                </w:rPr>
                <w:t>SC.912.N.3.3:</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Explain that scientific laws are descriptions of specific relationships under given conditions in nature, but do not offer explanations for those relationships.</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20" w:history="1">
              <w:r w:rsidRPr="00B3475B">
                <w:rPr>
                  <w:rFonts w:ascii="Arial" w:eastAsia="Times New Roman" w:hAnsi="Arial" w:cs="Arial"/>
                  <w:u w:val="single"/>
                </w:rPr>
                <w:t>SC.912.N.3.4:</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Recognize that theories do not become laws, nor do laws become theories; theories are well supported explanations and laws are well supported descriptions.</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21" w:history="1">
              <w:r w:rsidRPr="00B3475B">
                <w:rPr>
                  <w:rFonts w:ascii="Arial" w:eastAsia="Times New Roman" w:hAnsi="Arial" w:cs="Arial"/>
                  <w:u w:val="single"/>
                </w:rPr>
                <w:t>SC.912.N.3.5:</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Describe the function of models in science, and identify the wide range of models used in science.</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22" w:history="1">
              <w:r w:rsidRPr="00B3475B">
                <w:rPr>
                  <w:rFonts w:ascii="Arial" w:eastAsia="Times New Roman" w:hAnsi="Arial" w:cs="Arial"/>
                  <w:u w:val="single"/>
                </w:rPr>
                <w:t>SC.912.N.4.1:</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Explain how scientific knowledge and reasoning provide an empirically-based perspective to inform society's decision making.</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23" w:history="1">
              <w:r w:rsidRPr="00B3475B">
                <w:rPr>
                  <w:rFonts w:ascii="Arial" w:eastAsia="Times New Roman" w:hAnsi="Arial" w:cs="Arial"/>
                  <w:u w:val="single"/>
                </w:rPr>
                <w:t>SC.912.N.4.2:</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Weigh the merits of alternative strategies for solving a specific societal problem by comparing a number of different costs and benefits, such as human, economic, and environmental.</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24" w:history="1">
              <w:r w:rsidRPr="00B3475B">
                <w:rPr>
                  <w:rFonts w:ascii="Arial" w:eastAsia="Times New Roman" w:hAnsi="Arial" w:cs="Arial"/>
                  <w:u w:val="single"/>
                </w:rPr>
                <w:t>SC.912.E.7.1:</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Analyze the movement of matter and energy through the different biogeochemical cycles, including water and carbon.</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25" w:history="1">
              <w:r w:rsidRPr="00B3475B">
                <w:rPr>
                  <w:rFonts w:ascii="Arial" w:eastAsia="Times New Roman" w:hAnsi="Arial" w:cs="Arial"/>
                  <w:u w:val="single"/>
                </w:rPr>
                <w:t>SC.912.P.8.1:</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Differentiate among the four states of matter.</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26" w:history="1">
              <w:r w:rsidRPr="00B3475B">
                <w:rPr>
                  <w:rFonts w:ascii="Arial" w:eastAsia="Times New Roman" w:hAnsi="Arial" w:cs="Arial"/>
                  <w:u w:val="single"/>
                </w:rPr>
                <w:t>SC.912.P.8.2:</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Differentiate between physical and chemical properties and physical and chemical changes of matter.</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27" w:history="1">
              <w:r w:rsidRPr="00B3475B">
                <w:rPr>
                  <w:rFonts w:ascii="Arial" w:eastAsia="Times New Roman" w:hAnsi="Arial" w:cs="Arial"/>
                  <w:u w:val="single"/>
                </w:rPr>
                <w:t>SC.912.P.8.3:</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Explore the scientific theory of atoms (also known as atomic theory) by describing changes in the atomic model over time and why those changes were necessitated by experimental evidence.</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28" w:history="1">
              <w:r w:rsidRPr="00B3475B">
                <w:rPr>
                  <w:rFonts w:ascii="Arial" w:eastAsia="Times New Roman" w:hAnsi="Arial" w:cs="Arial"/>
                  <w:u w:val="single"/>
                </w:rPr>
                <w:t>SC.912.P.8.4:</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Explore the scientific theory of atoms (also known as atomic theory) by describing the structure of atoms in terms of protons, neutrons and electrons, and differentiate among these particles in terms of their mass, electrical charges and locations within the atom.</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29" w:history="1">
              <w:r w:rsidRPr="00B3475B">
                <w:rPr>
                  <w:rFonts w:ascii="Arial" w:eastAsia="Times New Roman" w:hAnsi="Arial" w:cs="Arial"/>
                  <w:u w:val="single"/>
                </w:rPr>
                <w:t>SC.912.P.8.5:</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Relate properties of atoms and their position in the periodic table to the arrangement of their electrons.</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30" w:history="1">
              <w:r w:rsidRPr="00B3475B">
                <w:rPr>
                  <w:rFonts w:ascii="Arial" w:eastAsia="Times New Roman" w:hAnsi="Arial" w:cs="Arial"/>
                  <w:u w:val="single"/>
                </w:rPr>
                <w:t>SC.912.P.8.7:</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Interpret formula representations of molecules and compounds in terms of composition and structure.</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31" w:history="1">
              <w:r w:rsidRPr="00B3475B">
                <w:rPr>
                  <w:rFonts w:ascii="Arial" w:eastAsia="Times New Roman" w:hAnsi="Arial" w:cs="Arial"/>
                  <w:u w:val="single"/>
                </w:rPr>
                <w:t>SC.912.P.8.8:</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Characterize types of chemical reactions, for example: redox, acid-base, synthesis, and single and double replacement reactions.</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32" w:history="1">
              <w:r w:rsidRPr="00B3475B">
                <w:rPr>
                  <w:rFonts w:ascii="Arial" w:eastAsia="Times New Roman" w:hAnsi="Arial" w:cs="Arial"/>
                  <w:u w:val="single"/>
                </w:rPr>
                <w:t>SC.912.P.8.11:</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 xml:space="preserve">Relate acidity and basicity to hydronium and hydroxyl ion concentration and </w:t>
            </w:r>
            <w:proofErr w:type="spellStart"/>
            <w:r w:rsidRPr="00B3475B">
              <w:rPr>
                <w:rFonts w:ascii="Arial" w:eastAsia="Times New Roman" w:hAnsi="Arial" w:cs="Arial"/>
              </w:rPr>
              <w:t>pH.</w:t>
            </w:r>
            <w:proofErr w:type="spellEnd"/>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33" w:history="1">
              <w:r w:rsidRPr="00B3475B">
                <w:rPr>
                  <w:rFonts w:ascii="Arial" w:eastAsia="Times New Roman" w:hAnsi="Arial" w:cs="Arial"/>
                  <w:u w:val="single"/>
                </w:rPr>
                <w:t>SC.912.P.10.1:</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Differentiate among the various forms of energy and recognize that they can be transformed from one form to others.</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34" w:history="1">
              <w:r w:rsidRPr="00B3475B">
                <w:rPr>
                  <w:rFonts w:ascii="Arial" w:eastAsia="Times New Roman" w:hAnsi="Arial" w:cs="Arial"/>
                  <w:u w:val="single"/>
                </w:rPr>
                <w:t>SC.912.P.10.2:</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Explore the Law of Conservation of Energy by differentiating among open, closed, and isolated systems and explain that the total energy in an isolated system is a conserved quantity.</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35" w:history="1">
              <w:r w:rsidRPr="00B3475B">
                <w:rPr>
                  <w:rFonts w:ascii="Arial" w:eastAsia="Times New Roman" w:hAnsi="Arial" w:cs="Arial"/>
                  <w:u w:val="single"/>
                </w:rPr>
                <w:t>SC.912.P.10.3:</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Compare and contrast work and power qualitatively and quantitatively.</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36" w:history="1">
              <w:r w:rsidRPr="00B3475B">
                <w:rPr>
                  <w:rFonts w:ascii="Arial" w:eastAsia="Times New Roman" w:hAnsi="Arial" w:cs="Arial"/>
                  <w:u w:val="single"/>
                </w:rPr>
                <w:t>SC.912.P.10.4:</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Describe heat as the energy transferred by convection, conduction, and radiation, and explain the connection of heat to change in temperature or states of matter.</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37" w:history="1">
              <w:r w:rsidRPr="00B3475B">
                <w:rPr>
                  <w:rFonts w:ascii="Arial" w:eastAsia="Times New Roman" w:hAnsi="Arial" w:cs="Arial"/>
                  <w:u w:val="single"/>
                </w:rPr>
                <w:t>SC.912.P.10.5:</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Relate temperature to the average molecular kinetic energy.</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38" w:history="1">
              <w:r w:rsidRPr="00B3475B">
                <w:rPr>
                  <w:rFonts w:ascii="Arial" w:eastAsia="Times New Roman" w:hAnsi="Arial" w:cs="Arial"/>
                  <w:u w:val="single"/>
                </w:rPr>
                <w:t>SC.912.P.10.6:</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Create and interpret potential energy diagrams, for example: chemical reactions, orbits around a central body, motion of a pendulum.</w:t>
            </w:r>
          </w:p>
        </w:tc>
      </w:tr>
      <w:tr w:rsidR="00A72784" w:rsidRPr="008953CB" w:rsidTr="00A72784">
        <w:tc>
          <w:tcPr>
            <w:tcW w:w="0" w:type="auto"/>
            <w:shd w:val="clear" w:color="auto" w:fill="D9D9D9" w:themeFill="background1" w:themeFillShade="D9"/>
            <w:vAlign w:val="center"/>
          </w:tcPr>
          <w:p w:rsidR="00A72784" w:rsidRPr="00B3475B" w:rsidRDefault="00A72784" w:rsidP="00A72784">
            <w:pPr>
              <w:rPr>
                <w:rFonts w:ascii="Arial" w:eastAsia="Times New Roman" w:hAnsi="Arial" w:cs="Arial"/>
              </w:rPr>
            </w:pPr>
            <w:hyperlink r:id="rId39" w:history="1">
              <w:r w:rsidRPr="00B3475B">
                <w:rPr>
                  <w:rFonts w:ascii="Arial" w:eastAsia="Times New Roman" w:hAnsi="Arial" w:cs="Arial"/>
                  <w:u w:val="single"/>
                </w:rPr>
                <w:t>SC.912.P.10.7:</w:t>
              </w:r>
            </w:hyperlink>
          </w:p>
        </w:tc>
        <w:tc>
          <w:tcPr>
            <w:tcW w:w="0" w:type="auto"/>
            <w:shd w:val="clear" w:color="auto" w:fill="D9D9D9" w:themeFill="background1" w:themeFillShade="D9"/>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Distinguish between endothermic and exothermic chemical processes.</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40" w:history="1">
              <w:r w:rsidRPr="00B3475B">
                <w:rPr>
                  <w:rFonts w:ascii="Arial" w:eastAsia="Times New Roman" w:hAnsi="Arial" w:cs="Arial"/>
                  <w:u w:val="single"/>
                </w:rPr>
                <w:t>SC.912.P.10.10:</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Compare the magnitude and range of the four fundamental forces (gravitational, electromagnetic, weak nuclear, strong nuclear).</w:t>
            </w:r>
          </w:p>
        </w:tc>
      </w:tr>
      <w:tr w:rsidR="00A72784" w:rsidRPr="008953CB" w:rsidTr="00A72784">
        <w:tc>
          <w:tcPr>
            <w:tcW w:w="0" w:type="auto"/>
            <w:shd w:val="clear" w:color="auto" w:fill="D9D9D9" w:themeFill="background1" w:themeFillShade="D9"/>
            <w:vAlign w:val="center"/>
          </w:tcPr>
          <w:p w:rsidR="00A72784" w:rsidRPr="00B3475B" w:rsidRDefault="00A72784" w:rsidP="00A72784">
            <w:pPr>
              <w:rPr>
                <w:rFonts w:ascii="Arial" w:eastAsia="Times New Roman" w:hAnsi="Arial" w:cs="Arial"/>
              </w:rPr>
            </w:pPr>
            <w:hyperlink r:id="rId41" w:history="1">
              <w:r w:rsidRPr="00B3475B">
                <w:rPr>
                  <w:rFonts w:ascii="Arial" w:eastAsia="Times New Roman" w:hAnsi="Arial" w:cs="Arial"/>
                  <w:u w:val="single"/>
                </w:rPr>
                <w:t>SC.912.P.10.11:</w:t>
              </w:r>
            </w:hyperlink>
          </w:p>
        </w:tc>
        <w:tc>
          <w:tcPr>
            <w:tcW w:w="0" w:type="auto"/>
            <w:shd w:val="clear" w:color="auto" w:fill="D9D9D9" w:themeFill="background1" w:themeFillShade="D9"/>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Explain and compare nuclear reactions (radioactive decay, fission and fusion), the energy changes associated with them and their associated safety issues.</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42" w:history="1">
              <w:r w:rsidRPr="00B3475B">
                <w:rPr>
                  <w:rFonts w:ascii="Arial" w:eastAsia="Times New Roman" w:hAnsi="Arial" w:cs="Arial"/>
                  <w:u w:val="single"/>
                </w:rPr>
                <w:t>SC.912.P.10.12:</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Differentiate between chemical and nuclear reactions.</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43" w:history="1">
              <w:r w:rsidRPr="00B3475B">
                <w:rPr>
                  <w:rFonts w:ascii="Arial" w:eastAsia="Times New Roman" w:hAnsi="Arial" w:cs="Arial"/>
                  <w:u w:val="single"/>
                </w:rPr>
                <w:t>SC.912.P.10.14:</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Differentiate among conductors, semiconductors, and insulators.</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44" w:history="1">
              <w:r w:rsidRPr="00B3475B">
                <w:rPr>
                  <w:rFonts w:ascii="Arial" w:eastAsia="Times New Roman" w:hAnsi="Arial" w:cs="Arial"/>
                  <w:u w:val="single"/>
                </w:rPr>
                <w:t>SC.912.P.10.15:</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Investigate and explain the relationships among current, voltage, resistance, and power.</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45" w:history="1">
              <w:r w:rsidRPr="00B3475B">
                <w:rPr>
                  <w:rFonts w:ascii="Arial" w:eastAsia="Times New Roman" w:hAnsi="Arial" w:cs="Arial"/>
                  <w:u w:val="single"/>
                </w:rPr>
                <w:t>SC.912.P.12.6:</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Qualitatively apply the concept of angular momentum.</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46" w:history="1">
              <w:r w:rsidRPr="00B3475B">
                <w:rPr>
                  <w:rFonts w:ascii="Arial" w:eastAsia="Times New Roman" w:hAnsi="Arial" w:cs="Arial"/>
                  <w:u w:val="single"/>
                </w:rPr>
                <w:t>SC.912.P.10.18:</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Explore the theory of electromagnetism by comparing and contrasting the different parts of the electromagnetic spectrum in terms of wavelength, frequency, and energy, and relate them to phenomena and applications.</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47" w:history="1">
              <w:r w:rsidRPr="00B3475B">
                <w:rPr>
                  <w:rFonts w:ascii="Arial" w:eastAsia="Times New Roman" w:hAnsi="Arial" w:cs="Arial"/>
                  <w:u w:val="single"/>
                </w:rPr>
                <w:t>SC.912.P.10.21:</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Qualitatively describe the shift in frequency in sound or electromagnetic waves due to the relative motion of a source or a receiver.</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48" w:history="1">
              <w:r w:rsidRPr="00B3475B">
                <w:rPr>
                  <w:rFonts w:ascii="Arial" w:eastAsia="Times New Roman" w:hAnsi="Arial" w:cs="Arial"/>
                  <w:u w:val="single"/>
                </w:rPr>
                <w:t>SC.912.P.12.1:</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Distinguish between scalar and vector quantities and assess which should be used to describe an event.</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49" w:history="1">
              <w:r w:rsidRPr="00B3475B">
                <w:rPr>
                  <w:rFonts w:ascii="Arial" w:eastAsia="Times New Roman" w:hAnsi="Arial" w:cs="Arial"/>
                  <w:u w:val="single"/>
                </w:rPr>
                <w:t>SC.912.P.12.2:</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Analyze the motion of an object in terms of its position, velocity, and acceleration (with respect to a frame of reference) as functions of time.</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50" w:history="1">
              <w:r w:rsidRPr="00B3475B">
                <w:rPr>
                  <w:rFonts w:ascii="Arial" w:eastAsia="Times New Roman" w:hAnsi="Arial" w:cs="Arial"/>
                  <w:u w:val="single"/>
                </w:rPr>
                <w:t>SC.912.P.12.3:</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Interpret and apply Newton's three laws of motion.</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51" w:history="1">
              <w:r w:rsidRPr="00B3475B">
                <w:rPr>
                  <w:rFonts w:ascii="Arial" w:eastAsia="Times New Roman" w:hAnsi="Arial" w:cs="Arial"/>
                  <w:u w:val="single"/>
                </w:rPr>
                <w:t>SC.912.P.12.4:</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Describe how the gravitational force between two objects depends on their masses and the distance between them.</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52" w:history="1">
              <w:r w:rsidRPr="00B3475B">
                <w:rPr>
                  <w:rFonts w:ascii="Arial" w:eastAsia="Times New Roman" w:hAnsi="Arial" w:cs="Arial"/>
                  <w:u w:val="single"/>
                </w:rPr>
                <w:t>SC.912.P.12.5:</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Apply the law of conservation of linear momentum to interactions, such as collisions between objects.</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53" w:history="1">
              <w:r w:rsidRPr="00B3475B">
                <w:rPr>
                  <w:rFonts w:ascii="Arial" w:eastAsia="Times New Roman" w:hAnsi="Arial" w:cs="Arial"/>
                  <w:u w:val="single"/>
                </w:rPr>
                <w:t>SC.912.P.12.7:</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Recognize that nothing travels faster than the speed of light in vacuum which is the same for all observers no matter how they or the light source are movi</w:t>
            </w:r>
            <w:bookmarkStart w:id="0" w:name="_GoBack"/>
            <w:bookmarkEnd w:id="0"/>
            <w:r w:rsidRPr="00B3475B">
              <w:rPr>
                <w:rFonts w:ascii="Arial" w:eastAsia="Times New Roman" w:hAnsi="Arial" w:cs="Arial"/>
              </w:rPr>
              <w:t>ng.</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54" w:history="1">
              <w:r w:rsidRPr="00B3475B">
                <w:rPr>
                  <w:rFonts w:ascii="Arial" w:eastAsia="Times New Roman" w:hAnsi="Arial" w:cs="Arial"/>
                  <w:u w:val="single"/>
                </w:rPr>
                <w:t>SC.912.P.12.10:</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Interpret the behavior of ideal gases in terms of kinetic molecular theory.</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55" w:history="1">
              <w:r w:rsidRPr="00B3475B">
                <w:rPr>
                  <w:rFonts w:ascii="Arial" w:eastAsia="Times New Roman" w:hAnsi="Arial" w:cs="Arial"/>
                  <w:u w:val="single"/>
                </w:rPr>
                <w:t>SC.912.P.12.11:</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Describe phase transitions in terms of kinetic molecular theory.</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56" w:history="1">
              <w:r w:rsidRPr="00B3475B">
                <w:rPr>
                  <w:rFonts w:ascii="Arial" w:eastAsia="Times New Roman" w:hAnsi="Arial" w:cs="Arial"/>
                  <w:u w:val="single"/>
                </w:rPr>
                <w:t>SC.912.P.12.12:</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Explain how various factors, such as concentration, temperature, and presence of a catalyst affect the rate of a chemical reaction.</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57" w:history="1">
              <w:r w:rsidRPr="00B3475B">
                <w:rPr>
                  <w:rFonts w:ascii="Arial" w:eastAsia="Times New Roman" w:hAnsi="Arial" w:cs="Arial"/>
                  <w:u w:val="single"/>
                </w:rPr>
                <w:t>SC.912.L.18.7:</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Identify the reactants, products, and basic functions of photosynthesis.</w:t>
            </w:r>
          </w:p>
        </w:tc>
      </w:tr>
      <w:tr w:rsidR="00A72784" w:rsidRPr="008953CB" w:rsidTr="00A72784">
        <w:tc>
          <w:tcPr>
            <w:tcW w:w="0" w:type="auto"/>
            <w:shd w:val="clear" w:color="auto" w:fill="auto"/>
            <w:vAlign w:val="center"/>
          </w:tcPr>
          <w:p w:rsidR="00A72784" w:rsidRPr="00B3475B" w:rsidRDefault="00A72784" w:rsidP="00A72784">
            <w:pPr>
              <w:rPr>
                <w:rFonts w:ascii="Arial" w:eastAsia="Times New Roman" w:hAnsi="Arial" w:cs="Arial"/>
              </w:rPr>
            </w:pPr>
            <w:hyperlink r:id="rId58" w:history="1">
              <w:r w:rsidRPr="00B3475B">
                <w:rPr>
                  <w:rFonts w:ascii="Arial" w:eastAsia="Times New Roman" w:hAnsi="Arial" w:cs="Arial"/>
                  <w:u w:val="single"/>
                </w:rPr>
                <w:t>SC.912.L.18.8:</w:t>
              </w:r>
            </w:hyperlink>
          </w:p>
        </w:tc>
        <w:tc>
          <w:tcPr>
            <w:tcW w:w="0" w:type="auto"/>
            <w:shd w:val="clear" w:color="auto" w:fill="auto"/>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Identify the reactants, products, and basic functions of aerobic and anaerobic cellular respiration.</w:t>
            </w:r>
          </w:p>
        </w:tc>
      </w:tr>
      <w:tr w:rsidR="00A72784" w:rsidRPr="008953CB" w:rsidTr="00A72784">
        <w:tc>
          <w:tcPr>
            <w:tcW w:w="0" w:type="auto"/>
            <w:shd w:val="clear" w:color="auto" w:fill="D3D3D3"/>
            <w:vAlign w:val="center"/>
          </w:tcPr>
          <w:p w:rsidR="00A72784" w:rsidRPr="00B3475B" w:rsidRDefault="00A72784" w:rsidP="00A72784">
            <w:pPr>
              <w:rPr>
                <w:rFonts w:ascii="Arial" w:eastAsia="Times New Roman" w:hAnsi="Arial" w:cs="Arial"/>
              </w:rPr>
            </w:pPr>
            <w:hyperlink r:id="rId59" w:history="1">
              <w:r w:rsidRPr="00B3475B">
                <w:rPr>
                  <w:rFonts w:ascii="Arial" w:eastAsia="Times New Roman" w:hAnsi="Arial" w:cs="Arial"/>
                  <w:u w:val="single"/>
                </w:rPr>
                <w:t>SC.912.L.18.12:</w:t>
              </w:r>
            </w:hyperlink>
          </w:p>
        </w:tc>
        <w:tc>
          <w:tcPr>
            <w:tcW w:w="0" w:type="auto"/>
            <w:shd w:val="clear" w:color="auto" w:fill="D3D3D3"/>
            <w:vAlign w:val="center"/>
          </w:tcPr>
          <w:p w:rsidR="00A72784" w:rsidRPr="00B3475B" w:rsidRDefault="00A72784" w:rsidP="00A72784">
            <w:pPr>
              <w:rPr>
                <w:rFonts w:ascii="Arial" w:eastAsia="Times New Roman" w:hAnsi="Arial" w:cs="Arial"/>
              </w:rPr>
            </w:pPr>
            <w:r w:rsidRPr="00B3475B">
              <w:rPr>
                <w:rFonts w:ascii="Arial" w:eastAsia="Times New Roman" w:hAnsi="Arial" w:cs="Arial"/>
              </w:rPr>
              <w:t>Discuss the special properties of water that contribute to Earth's suitability as an environment for life: cohesive behavior, ability to moderate temperature, expansion upon freezing, and versatility as a solvent.</w:t>
            </w:r>
          </w:p>
        </w:tc>
      </w:tr>
    </w:tbl>
    <w:p w:rsidR="00B3475B" w:rsidRDefault="00B347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5"/>
        <w:gridCol w:w="12125"/>
      </w:tblGrid>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60" w:history="1">
              <w:r w:rsidRPr="008953CB">
                <w:rPr>
                  <w:rFonts w:ascii="Arial" w:eastAsia="Times New Roman" w:hAnsi="Arial" w:cs="Arial"/>
                  <w:sz w:val="22"/>
                  <w:szCs w:val="22"/>
                  <w:u w:val="single"/>
                </w:rPr>
                <w:t>MACC.912.N-Q.1.1:</w:t>
              </w:r>
            </w:hyperlink>
          </w:p>
        </w:tc>
        <w:tc>
          <w:tcPr>
            <w:tcW w:w="0" w:type="auto"/>
            <w:shd w:val="clear" w:color="auto" w:fill="D3D3D3"/>
            <w:vAlign w:val="center"/>
            <w:hideMark/>
          </w:tcPr>
          <w:p w:rsidR="00A72784" w:rsidRPr="008953CB" w:rsidRDefault="00A72784" w:rsidP="00A72784">
            <w:pPr>
              <w:spacing w:after="240"/>
              <w:rPr>
                <w:rFonts w:ascii="Arial" w:eastAsia="Times New Roman" w:hAnsi="Arial" w:cs="Arial"/>
                <w:sz w:val="22"/>
                <w:szCs w:val="22"/>
              </w:rPr>
            </w:pPr>
            <w:r w:rsidRPr="008953CB">
              <w:rPr>
                <w:rFonts w:ascii="Arial" w:eastAsia="Times New Roman" w:hAnsi="Arial" w:cs="Arial"/>
                <w:sz w:val="22"/>
                <w:szCs w:val="22"/>
              </w:rPr>
              <w:t>Use units as a way to understand problems and to guide the solution of multi-step problems; choose and interpret units consistently in formulas; choose and interpret the scale and the origin in graphs and data displays.</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61" w:history="1">
              <w:r w:rsidRPr="008953CB">
                <w:rPr>
                  <w:rFonts w:ascii="Arial" w:eastAsia="Times New Roman" w:hAnsi="Arial" w:cs="Arial"/>
                  <w:sz w:val="22"/>
                  <w:szCs w:val="22"/>
                  <w:u w:val="single"/>
                </w:rPr>
                <w:t>MACC.912.N-Q.1.3:</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Choose a level of accuracy appropriate to limitations on measurement when reporting quantities.</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62" w:history="1">
              <w:r w:rsidRPr="008953CB">
                <w:rPr>
                  <w:rFonts w:ascii="Arial" w:eastAsia="Times New Roman" w:hAnsi="Arial" w:cs="Arial"/>
                  <w:sz w:val="22"/>
                  <w:szCs w:val="22"/>
                  <w:u w:val="single"/>
                </w:rPr>
                <w:t>MACC.912.N-VM.1.1:</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Recognize vector quantities as having both magnitude and direction. Represent vector quantities by directed line segments, and use appropriate symbols for vectors and their magnitudes (e.g., </w:t>
            </w:r>
            <w:r w:rsidRPr="008953CB">
              <w:rPr>
                <w:rFonts w:ascii="Arial" w:eastAsia="Times New Roman" w:hAnsi="Arial" w:cs="Arial"/>
                <w:b/>
                <w:bCs/>
                <w:i/>
                <w:iCs/>
                <w:sz w:val="22"/>
                <w:szCs w:val="22"/>
              </w:rPr>
              <w:t>v</w:t>
            </w:r>
            <w:r w:rsidRPr="008953CB">
              <w:rPr>
                <w:rFonts w:ascii="Arial" w:eastAsia="Times New Roman" w:hAnsi="Arial" w:cs="Arial"/>
                <w:sz w:val="22"/>
                <w:szCs w:val="22"/>
              </w:rPr>
              <w:t>, </w:t>
            </w:r>
            <w:r w:rsidRPr="008953CB">
              <w:rPr>
                <w:rFonts w:ascii="Arial" w:eastAsia="Times New Roman" w:hAnsi="Arial" w:cs="Arial"/>
                <w:b/>
                <w:bCs/>
                <w:i/>
                <w:iCs/>
                <w:sz w:val="22"/>
                <w:szCs w:val="22"/>
              </w:rPr>
              <w:t>|v|</w:t>
            </w:r>
            <w:r w:rsidRPr="008953CB">
              <w:rPr>
                <w:rFonts w:ascii="Arial" w:eastAsia="Times New Roman" w:hAnsi="Arial" w:cs="Arial"/>
                <w:sz w:val="22"/>
                <w:szCs w:val="22"/>
              </w:rPr>
              <w:t>, </w:t>
            </w:r>
            <w:r w:rsidRPr="008953CB">
              <w:rPr>
                <w:rFonts w:ascii="Arial" w:eastAsia="Times New Roman" w:hAnsi="Arial" w:cs="Arial"/>
                <w:b/>
                <w:bCs/>
                <w:sz w:val="22"/>
                <w:szCs w:val="22"/>
              </w:rPr>
              <w:t>||v||</w:t>
            </w:r>
            <w:r w:rsidRPr="008953CB">
              <w:rPr>
                <w:rFonts w:ascii="Arial" w:eastAsia="Times New Roman" w:hAnsi="Arial" w:cs="Arial"/>
                <w:sz w:val="22"/>
                <w:szCs w:val="22"/>
              </w:rPr>
              <w:t>, </w:t>
            </w:r>
            <w:proofErr w:type="gramStart"/>
            <w:r w:rsidRPr="008953CB">
              <w:rPr>
                <w:rFonts w:ascii="Arial" w:eastAsia="Times New Roman" w:hAnsi="Arial" w:cs="Arial"/>
                <w:b/>
                <w:bCs/>
                <w:i/>
                <w:iCs/>
                <w:sz w:val="22"/>
                <w:szCs w:val="22"/>
              </w:rPr>
              <w:t>v</w:t>
            </w:r>
            <w:proofErr w:type="gramEnd"/>
            <w:r w:rsidRPr="008953CB">
              <w:rPr>
                <w:rFonts w:ascii="Arial" w:eastAsia="Times New Roman" w:hAnsi="Arial" w:cs="Arial"/>
                <w:sz w:val="22"/>
                <w:szCs w:val="22"/>
              </w:rPr>
              <w:t>).</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63" w:history="1">
              <w:r w:rsidRPr="008953CB">
                <w:rPr>
                  <w:rFonts w:ascii="Arial" w:eastAsia="Times New Roman" w:hAnsi="Arial" w:cs="Arial"/>
                  <w:sz w:val="22"/>
                  <w:szCs w:val="22"/>
                  <w:u w:val="single"/>
                </w:rPr>
                <w:t>MACC.912.N-VM.1.3:</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Solve problems involving velocity and other quantities that can be represented by vectors.</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64" w:history="1">
              <w:r w:rsidRPr="008953CB">
                <w:rPr>
                  <w:rFonts w:ascii="Arial" w:eastAsia="Times New Roman" w:hAnsi="Arial" w:cs="Arial"/>
                  <w:sz w:val="22"/>
                  <w:szCs w:val="22"/>
                  <w:u w:val="single"/>
                </w:rPr>
                <w:t>MACC.912.A-CED.1.4:</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Rearrange formulas to highlight a quantity of interest, using the same reasoning as in solving equations.</w:t>
            </w:r>
            <w:r w:rsidRPr="008953CB">
              <w:rPr>
                <w:rFonts w:ascii="Arial" w:eastAsia="Times New Roman" w:hAnsi="Arial" w:cs="Arial"/>
                <w:i/>
                <w:iCs/>
                <w:sz w:val="22"/>
                <w:szCs w:val="22"/>
              </w:rPr>
              <w:t> For example, rearrange Ohm’s law V = IR to highlight resistance R.</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65" w:history="1">
              <w:r w:rsidRPr="008953CB">
                <w:rPr>
                  <w:rFonts w:ascii="Arial" w:eastAsia="Times New Roman" w:hAnsi="Arial" w:cs="Arial"/>
                  <w:sz w:val="22"/>
                  <w:szCs w:val="22"/>
                  <w:u w:val="single"/>
                </w:rPr>
                <w:t>MACC.912.F-IF.2.4:</w:t>
              </w:r>
            </w:hyperlink>
          </w:p>
        </w:tc>
        <w:tc>
          <w:tcPr>
            <w:tcW w:w="0" w:type="auto"/>
            <w:shd w:val="clear" w:color="auto" w:fill="auto"/>
            <w:vAlign w:val="center"/>
            <w:hideMark/>
          </w:tcPr>
          <w:p w:rsidR="00A72784" w:rsidRPr="008953CB" w:rsidRDefault="00A72784" w:rsidP="00A72784">
            <w:pPr>
              <w:spacing w:after="240"/>
              <w:rPr>
                <w:rFonts w:ascii="Arial" w:eastAsia="Times New Roman" w:hAnsi="Arial" w:cs="Arial"/>
                <w:sz w:val="22"/>
                <w:szCs w:val="22"/>
              </w:rPr>
            </w:pPr>
            <w:r w:rsidRPr="008953CB">
              <w:rPr>
                <w:rFonts w:ascii="Arial" w:eastAsia="Times New Roman" w:hAnsi="Arial" w:cs="Arial"/>
                <w:sz w:val="22"/>
                <w:szCs w:val="22"/>
              </w:rPr>
              <w:t>For a function that models a relationship between two quantities, interpret key features of graphs and tables in terms of the quantities, and sketch graphs showing key features given a verbal description of the relationship. </w:t>
            </w:r>
            <w:r w:rsidRPr="008953CB">
              <w:rPr>
                <w:rFonts w:ascii="Arial" w:eastAsia="Times New Roman" w:hAnsi="Arial" w:cs="Arial"/>
                <w:i/>
                <w:iCs/>
                <w:sz w:val="22"/>
                <w:szCs w:val="22"/>
              </w:rPr>
              <w:t>Key features include: intercepts; intervals where the function is increasing, decreasing, positive, or negative; relative maximums and minimums; symmetries; end behavior; and periodicity.</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66" w:history="1">
              <w:r w:rsidRPr="008953CB">
                <w:rPr>
                  <w:rFonts w:ascii="Arial" w:eastAsia="Times New Roman" w:hAnsi="Arial" w:cs="Arial"/>
                  <w:sz w:val="22"/>
                  <w:szCs w:val="22"/>
                  <w:u w:val="single"/>
                </w:rPr>
                <w:t>MACC.912.F-IF.3.7:</w:t>
              </w:r>
            </w:hyperlink>
          </w:p>
        </w:tc>
        <w:tc>
          <w:tcPr>
            <w:tcW w:w="0" w:type="auto"/>
            <w:shd w:val="clear" w:color="auto" w:fill="D3D3D3"/>
            <w:vAlign w:val="center"/>
            <w:hideMark/>
          </w:tcPr>
          <w:p w:rsidR="00A72784" w:rsidRPr="008953CB" w:rsidRDefault="00A72784" w:rsidP="00A72784">
            <w:pPr>
              <w:spacing w:after="240"/>
              <w:ind w:right="240"/>
              <w:rPr>
                <w:rFonts w:ascii="Arial" w:eastAsia="Times New Roman" w:hAnsi="Arial" w:cs="Arial"/>
                <w:sz w:val="22"/>
                <w:szCs w:val="22"/>
              </w:rPr>
            </w:pPr>
            <w:r w:rsidRPr="008953CB">
              <w:rPr>
                <w:rFonts w:ascii="Arial" w:eastAsia="Times New Roman" w:hAnsi="Arial" w:cs="Arial"/>
                <w:sz w:val="22"/>
                <w:szCs w:val="22"/>
              </w:rPr>
              <w:t>MACC.912.F-IF.3.7 (2013-2014): Graph functions expressed symbolically and show key features of the graph, by hand in simple cases and using technology for more complicated cases.</w:t>
            </w:r>
          </w:p>
          <w:p w:rsidR="00A72784" w:rsidRPr="008953CB" w:rsidRDefault="00A72784" w:rsidP="00A72784">
            <w:pPr>
              <w:numPr>
                <w:ilvl w:val="0"/>
                <w:numId w:val="36"/>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Graph linear and quadratic functions and show intercepts, maxima, and minima.</w:t>
            </w:r>
          </w:p>
          <w:p w:rsidR="00A72784" w:rsidRPr="008953CB" w:rsidRDefault="00A72784" w:rsidP="00A72784">
            <w:pPr>
              <w:numPr>
                <w:ilvl w:val="0"/>
                <w:numId w:val="36"/>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Graph square root, cube root, and piecewise-defined functions, including step functions and absolute value functions.</w:t>
            </w:r>
          </w:p>
          <w:p w:rsidR="00A72784" w:rsidRPr="008953CB" w:rsidRDefault="00A72784" w:rsidP="00A72784">
            <w:pPr>
              <w:numPr>
                <w:ilvl w:val="0"/>
                <w:numId w:val="36"/>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Graph polynomial functions, identifying zeros when suitable factorizations are available, and showing end behavior.</w:t>
            </w:r>
          </w:p>
          <w:p w:rsidR="00A72784" w:rsidRPr="008953CB" w:rsidRDefault="00A72784" w:rsidP="00A72784">
            <w:pPr>
              <w:numPr>
                <w:ilvl w:val="0"/>
                <w:numId w:val="36"/>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Graph rational functions, identifying zeros and asymptotes when suitable factorizations are available, and showing end behavior.</w:t>
            </w:r>
          </w:p>
          <w:p w:rsidR="00A72784" w:rsidRPr="008953CB" w:rsidRDefault="00A72784" w:rsidP="00A72784">
            <w:pPr>
              <w:numPr>
                <w:ilvl w:val="0"/>
                <w:numId w:val="36"/>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Graph exponential and logarithmic functions, showing intercepts and end behavior, and trigonometric functions, showing period, midline, and amplitude.</w:t>
            </w:r>
          </w:p>
          <w:p w:rsidR="00A72784" w:rsidRPr="008953CB" w:rsidRDefault="00A72784" w:rsidP="00A72784">
            <w:pPr>
              <w:spacing w:after="240"/>
              <w:ind w:right="240"/>
              <w:rPr>
                <w:rFonts w:ascii="Arial" w:eastAsia="Times New Roman" w:hAnsi="Arial" w:cs="Arial"/>
                <w:sz w:val="22"/>
                <w:szCs w:val="22"/>
              </w:rPr>
            </w:pPr>
            <w:r w:rsidRPr="008953CB">
              <w:rPr>
                <w:rFonts w:ascii="Arial" w:eastAsia="Times New Roman" w:hAnsi="Arial" w:cs="Arial"/>
                <w:sz w:val="22"/>
                <w:szCs w:val="22"/>
              </w:rPr>
              <w:t>MAFS.912.F-IF.3.7 (2014-2015): Graph functions expressed symbolically and show key features of the graph, by hand in simple cases and using technology for more complicated cases.</w:t>
            </w:r>
          </w:p>
          <w:p w:rsidR="00A72784" w:rsidRPr="008953CB" w:rsidRDefault="00A72784" w:rsidP="00A72784">
            <w:pPr>
              <w:numPr>
                <w:ilvl w:val="0"/>
                <w:numId w:val="37"/>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Graph linear and quadratic functions and show intercepts, maxima, and minima. </w:t>
            </w:r>
          </w:p>
          <w:p w:rsidR="00A72784" w:rsidRPr="008953CB" w:rsidRDefault="00A72784" w:rsidP="00A72784">
            <w:pPr>
              <w:numPr>
                <w:ilvl w:val="0"/>
                <w:numId w:val="37"/>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Graph square root, cube root, and piecewise-defined functions, including step functions and absolute value functions. </w:t>
            </w:r>
          </w:p>
          <w:p w:rsidR="00A72784" w:rsidRPr="008953CB" w:rsidRDefault="00A72784" w:rsidP="00A72784">
            <w:pPr>
              <w:numPr>
                <w:ilvl w:val="0"/>
                <w:numId w:val="37"/>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Graph polynomial functions, identifying zeros when suitable factorizations are available, and showing end behavior. </w:t>
            </w:r>
          </w:p>
          <w:p w:rsidR="00A72784" w:rsidRPr="008953CB" w:rsidRDefault="00A72784" w:rsidP="00A72784">
            <w:pPr>
              <w:numPr>
                <w:ilvl w:val="0"/>
                <w:numId w:val="37"/>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Graph rational functions, identifying zeros and asymptotes when suitable factorizations are available, and showing end behavior. </w:t>
            </w:r>
          </w:p>
          <w:p w:rsidR="00A72784" w:rsidRPr="008953CB" w:rsidRDefault="00A72784" w:rsidP="00A72784">
            <w:pPr>
              <w:numPr>
                <w:ilvl w:val="0"/>
                <w:numId w:val="37"/>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Graph exponential and logarithmic functions, showing intercepts and end behavior, and trigonometric functions, showing period, midline, and amplitude, and using phase shift.</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67" w:history="1">
              <w:r w:rsidRPr="008953CB">
                <w:rPr>
                  <w:rFonts w:ascii="Arial" w:eastAsia="Times New Roman" w:hAnsi="Arial" w:cs="Arial"/>
                  <w:sz w:val="22"/>
                  <w:szCs w:val="22"/>
                  <w:u w:val="single"/>
                </w:rPr>
                <w:t>MACC.912.G-MG.1.2:</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Apply concepts of density based on area and volume in modeling situations (e.g., persons per square mile, BTUs per cubic foot).</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68" w:history="1">
              <w:r w:rsidRPr="008953CB">
                <w:rPr>
                  <w:rFonts w:ascii="Arial" w:eastAsia="Times New Roman" w:hAnsi="Arial" w:cs="Arial"/>
                  <w:sz w:val="22"/>
                  <w:szCs w:val="22"/>
                  <w:u w:val="single"/>
                </w:rPr>
                <w:t>MACC.912.S-ID.1.1:</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Represent data with plots on the real number line (dot plots, histograms, and box plots).</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69" w:history="1">
              <w:r w:rsidRPr="008953CB">
                <w:rPr>
                  <w:rFonts w:ascii="Arial" w:eastAsia="Times New Roman" w:hAnsi="Arial" w:cs="Arial"/>
                  <w:sz w:val="22"/>
                  <w:szCs w:val="22"/>
                  <w:u w:val="single"/>
                </w:rPr>
                <w:t>MACC.912.S-ID.1.2:</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 xml:space="preserve">Use statistics appropriate to the shape of the data distribution to compare center (median, mean) and spread (interquartile </w:t>
            </w:r>
            <w:r w:rsidRPr="008953CB">
              <w:rPr>
                <w:rFonts w:ascii="Arial" w:eastAsia="Times New Roman" w:hAnsi="Arial" w:cs="Arial"/>
                <w:sz w:val="22"/>
                <w:szCs w:val="22"/>
              </w:rPr>
              <w:lastRenderedPageBreak/>
              <w:t>range, standard deviation) of two or more different data sets.</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70" w:history="1">
              <w:r w:rsidRPr="008953CB">
                <w:rPr>
                  <w:rFonts w:ascii="Arial" w:eastAsia="Times New Roman" w:hAnsi="Arial" w:cs="Arial"/>
                  <w:sz w:val="22"/>
                  <w:szCs w:val="22"/>
                  <w:u w:val="single"/>
                </w:rPr>
                <w:t>MACC.912.S-ID.1.3:</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Interpret differences in shape, center, and spread in the context of the data sets, accounting for possible effects of extreme data points (outliers).</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71" w:history="1">
              <w:r w:rsidRPr="008953CB">
                <w:rPr>
                  <w:rFonts w:ascii="Arial" w:eastAsia="Times New Roman" w:hAnsi="Arial" w:cs="Arial"/>
                  <w:sz w:val="22"/>
                  <w:szCs w:val="22"/>
                  <w:u w:val="single"/>
                </w:rPr>
                <w:t>MACC.912.S-ID.1.4:</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72" w:history="1">
              <w:r w:rsidRPr="008953CB">
                <w:rPr>
                  <w:rFonts w:ascii="Arial" w:eastAsia="Times New Roman" w:hAnsi="Arial" w:cs="Arial"/>
                  <w:sz w:val="22"/>
                  <w:szCs w:val="22"/>
                  <w:u w:val="single"/>
                </w:rPr>
                <w:t>MACC.912.S-ID.2.5:</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Summarize categorical data for two categories in two-way frequency tables. Interpret relative frequencies in the context of the data (including joint, marginal, and conditional relative frequencies). Recognize possible associations and trends in the data.</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73" w:history="1">
              <w:r w:rsidRPr="008953CB">
                <w:rPr>
                  <w:rFonts w:ascii="Arial" w:eastAsia="Times New Roman" w:hAnsi="Arial" w:cs="Arial"/>
                  <w:sz w:val="22"/>
                  <w:szCs w:val="22"/>
                  <w:u w:val="single"/>
                </w:rPr>
                <w:t>MACC.912.S-ID.2.6:</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Represent data on two quantitative variables on a scatter plot, and describe how the variables are related.</w:t>
            </w:r>
          </w:p>
          <w:p w:rsidR="00A72784" w:rsidRPr="008953CB" w:rsidRDefault="00A72784" w:rsidP="00A72784">
            <w:pPr>
              <w:numPr>
                <w:ilvl w:val="0"/>
                <w:numId w:val="38"/>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Fit a function to the data; use functions fitted to data to solve problems in the context of the data.</w:t>
            </w:r>
            <w:r w:rsidRPr="008953CB">
              <w:rPr>
                <w:rFonts w:ascii="Arial" w:eastAsia="Times New Roman" w:hAnsi="Arial" w:cs="Arial"/>
                <w:i/>
                <w:iCs/>
                <w:sz w:val="22"/>
                <w:szCs w:val="22"/>
              </w:rPr>
              <w:t> Use given functions or choose a function suggested by the context. Emphasize linear, and exponential models.</w:t>
            </w:r>
          </w:p>
          <w:p w:rsidR="00A72784" w:rsidRPr="008953CB" w:rsidRDefault="00A72784" w:rsidP="00A72784">
            <w:pPr>
              <w:numPr>
                <w:ilvl w:val="0"/>
                <w:numId w:val="38"/>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Informally assess the fit of a function by plotting and analyzing residuals.</w:t>
            </w:r>
          </w:p>
          <w:p w:rsidR="00A72784" w:rsidRPr="008953CB" w:rsidRDefault="00A72784" w:rsidP="00A72784">
            <w:pPr>
              <w:numPr>
                <w:ilvl w:val="0"/>
                <w:numId w:val="38"/>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Fit a linear function for a scatter plot that suggests a linear association.</w:t>
            </w:r>
          </w:p>
          <w:p w:rsidR="00A72784" w:rsidRPr="008953CB" w:rsidRDefault="00A72784" w:rsidP="00A72784">
            <w:pPr>
              <w:rPr>
                <w:rFonts w:ascii="Arial" w:eastAsia="Times New Roman" w:hAnsi="Arial" w:cs="Arial"/>
                <w:sz w:val="22"/>
                <w:szCs w:val="22"/>
              </w:rPr>
            </w:pP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74" w:history="1">
              <w:r w:rsidRPr="008953CB">
                <w:rPr>
                  <w:rFonts w:ascii="Arial" w:eastAsia="Times New Roman" w:hAnsi="Arial" w:cs="Arial"/>
                  <w:sz w:val="22"/>
                  <w:szCs w:val="22"/>
                  <w:u w:val="single"/>
                </w:rPr>
                <w:t>LACC.910.SL.1.1:</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Initiate and participate effectively in a range of collaborative discussions (one-on-one, in groups, and teacher-led) with diverse partners on grades 9–10 topics, texts, and issues, building on others’ ideas and expressing their own clearly and persuasively.</w:t>
            </w:r>
          </w:p>
          <w:p w:rsidR="00A72784" w:rsidRPr="008953CB" w:rsidRDefault="00A72784" w:rsidP="00A72784">
            <w:pPr>
              <w:numPr>
                <w:ilvl w:val="0"/>
                <w:numId w:val="39"/>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Come to discussions prepared, having read and researched material under study; explicitly draw on that preparation by referring to evidence from texts and other research on the topic or issue to stimulate a thoughtful, well-reasoned exchange of ideas.</w:t>
            </w:r>
          </w:p>
          <w:p w:rsidR="00A72784" w:rsidRPr="008953CB" w:rsidRDefault="00A72784" w:rsidP="00A72784">
            <w:pPr>
              <w:numPr>
                <w:ilvl w:val="0"/>
                <w:numId w:val="39"/>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 xml:space="preserve">Work with peers to set rules for collegial discussions and decision-making (e.g., informal consensus, taking votes on key issues, </w:t>
            </w:r>
            <w:proofErr w:type="gramStart"/>
            <w:r w:rsidRPr="008953CB">
              <w:rPr>
                <w:rFonts w:ascii="Arial" w:eastAsia="Times New Roman" w:hAnsi="Arial" w:cs="Arial"/>
                <w:sz w:val="22"/>
                <w:szCs w:val="22"/>
              </w:rPr>
              <w:t>presentation</w:t>
            </w:r>
            <w:proofErr w:type="gramEnd"/>
            <w:r w:rsidRPr="008953CB">
              <w:rPr>
                <w:rFonts w:ascii="Arial" w:eastAsia="Times New Roman" w:hAnsi="Arial" w:cs="Arial"/>
                <w:sz w:val="22"/>
                <w:szCs w:val="22"/>
              </w:rPr>
              <w:t xml:space="preserve"> of alternate views), clear goals and deadlines, and individual roles as needed.</w:t>
            </w:r>
          </w:p>
          <w:p w:rsidR="00A72784" w:rsidRPr="008953CB" w:rsidRDefault="00A72784" w:rsidP="00A72784">
            <w:pPr>
              <w:numPr>
                <w:ilvl w:val="0"/>
                <w:numId w:val="39"/>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Propel conversations by posing and responding to questions that relate the current discussion to broader themes or larger ideas; actively incorporate others into the discussion; and clarify, verify, or challenge ideas and conclusions.</w:t>
            </w:r>
          </w:p>
          <w:p w:rsidR="00A72784" w:rsidRPr="008953CB" w:rsidRDefault="00A72784" w:rsidP="00A72784">
            <w:pPr>
              <w:numPr>
                <w:ilvl w:val="0"/>
                <w:numId w:val="39"/>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Respond thoughtfully to diverse perspectives, summarize points of agreement and disagreement, and, when warranted, qualify or justify their own views and understanding and make new connections in light of the evidence and reasoning presented.</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75" w:history="1">
              <w:r w:rsidRPr="008953CB">
                <w:rPr>
                  <w:rFonts w:ascii="Arial" w:eastAsia="Times New Roman" w:hAnsi="Arial" w:cs="Arial"/>
                  <w:sz w:val="22"/>
                  <w:szCs w:val="22"/>
                  <w:u w:val="single"/>
                </w:rPr>
                <w:t>LACC.910.SL.1.2:</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Integrate multiple sources of information presented in diverse media or formats (e.g., visually, quantitatively, orally) evaluating the credibility and accuracy of each source.</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76" w:history="1">
              <w:r w:rsidRPr="008953CB">
                <w:rPr>
                  <w:rFonts w:ascii="Arial" w:eastAsia="Times New Roman" w:hAnsi="Arial" w:cs="Arial"/>
                  <w:sz w:val="22"/>
                  <w:szCs w:val="22"/>
                  <w:u w:val="single"/>
                </w:rPr>
                <w:t>LACC.910.SL.1.3:</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Evaluate a speaker’s point of view, reasoning, and use of evidence and rhetoric, identifying any fallacious reasoning or exaggerated or distorted evidence.</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77" w:history="1">
              <w:r w:rsidRPr="008953CB">
                <w:rPr>
                  <w:rFonts w:ascii="Arial" w:eastAsia="Times New Roman" w:hAnsi="Arial" w:cs="Arial"/>
                  <w:sz w:val="22"/>
                  <w:szCs w:val="22"/>
                  <w:u w:val="single"/>
                </w:rPr>
                <w:t>LACC.910.SL.2.4:</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Present information, findings, and supporting evidence clearly, concisely, and logically such that listeners can follow the line of reasoning and the organization, development, substance, and style are appropriate to purpose, audience, and task.</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78" w:history="1">
              <w:r w:rsidRPr="008953CB">
                <w:rPr>
                  <w:rFonts w:ascii="Arial" w:eastAsia="Times New Roman" w:hAnsi="Arial" w:cs="Arial"/>
                  <w:sz w:val="22"/>
                  <w:szCs w:val="22"/>
                  <w:u w:val="single"/>
                </w:rPr>
                <w:t>LACC.910.SL.2.5:</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Make strategic use of digital media (e.g., textual, graphical, audio, visual, and interactive elements) in presentations to enhance understanding of findings, reasoning, and evidence and to add interest.</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79" w:history="1">
              <w:r w:rsidRPr="008953CB">
                <w:rPr>
                  <w:rFonts w:ascii="Arial" w:eastAsia="Times New Roman" w:hAnsi="Arial" w:cs="Arial"/>
                  <w:sz w:val="22"/>
                  <w:szCs w:val="22"/>
                  <w:u w:val="single"/>
                </w:rPr>
                <w:t>LACC.910.RST.1.1:</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Cite specific textual evidence to support analysis of science and technical texts, attending to the precise details of explanations or descriptions.</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80" w:history="1">
              <w:r w:rsidRPr="008953CB">
                <w:rPr>
                  <w:rFonts w:ascii="Arial" w:eastAsia="Times New Roman" w:hAnsi="Arial" w:cs="Arial"/>
                  <w:sz w:val="22"/>
                  <w:szCs w:val="22"/>
                  <w:u w:val="single"/>
                </w:rPr>
                <w:t>LACC.910.RST.1.2:</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Determine the central ideas or conclusions of a text; trace the text’s explanation or depiction of a complex process, phenomenon, or concept; provide an accurate summary of the text.</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81" w:history="1">
              <w:r w:rsidRPr="008953CB">
                <w:rPr>
                  <w:rFonts w:ascii="Arial" w:eastAsia="Times New Roman" w:hAnsi="Arial" w:cs="Arial"/>
                  <w:sz w:val="22"/>
                  <w:szCs w:val="22"/>
                  <w:u w:val="single"/>
                </w:rPr>
                <w:t>LACC.910.RST.1.3:</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Follow precisely a complex multistep procedure when carrying out experiments, taking measurements, or performing technical tasks, attending to special cases or exceptions defined in the text.</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82" w:history="1">
              <w:r w:rsidRPr="008953CB">
                <w:rPr>
                  <w:rFonts w:ascii="Arial" w:eastAsia="Times New Roman" w:hAnsi="Arial" w:cs="Arial"/>
                  <w:sz w:val="22"/>
                  <w:szCs w:val="22"/>
                  <w:u w:val="single"/>
                </w:rPr>
                <w:t>LACC.910.RST.2.4:</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Determine the meaning of symbols, key terms, and other domain-specific words and phrases as they are used in a specific scientific or technical context relevant to grades 9–10 texts and topics.</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83" w:history="1">
              <w:r w:rsidRPr="008953CB">
                <w:rPr>
                  <w:rFonts w:ascii="Arial" w:eastAsia="Times New Roman" w:hAnsi="Arial" w:cs="Arial"/>
                  <w:sz w:val="22"/>
                  <w:szCs w:val="22"/>
                  <w:u w:val="single"/>
                </w:rPr>
                <w:t>LACC.910.RST.2.5:</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Analyze the structure of the relationships among concepts in a text, including relationships among key terms (e.g., force, friction, reaction force, energy).</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84" w:history="1">
              <w:r w:rsidRPr="008953CB">
                <w:rPr>
                  <w:rFonts w:ascii="Arial" w:eastAsia="Times New Roman" w:hAnsi="Arial" w:cs="Arial"/>
                  <w:sz w:val="22"/>
                  <w:szCs w:val="22"/>
                  <w:u w:val="single"/>
                </w:rPr>
                <w:t>LACC.910.RST.2.6:</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Analyze the author’s purpose in providing an explanation, describing a procedure, or discussing an experiment in a text, defining the question the author seeks to address.</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85" w:history="1">
              <w:r w:rsidRPr="008953CB">
                <w:rPr>
                  <w:rFonts w:ascii="Arial" w:eastAsia="Times New Roman" w:hAnsi="Arial" w:cs="Arial"/>
                  <w:sz w:val="22"/>
                  <w:szCs w:val="22"/>
                  <w:u w:val="single"/>
                </w:rPr>
                <w:t>LACC.910.RST.3.7:</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Translate quantitative or technical information expressed in words in a text into visual form (e.g., a table or chart) and translate information expressed visually or mathematically (e.g., in an equation) into words.</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86" w:history="1">
              <w:r w:rsidRPr="008953CB">
                <w:rPr>
                  <w:rFonts w:ascii="Arial" w:eastAsia="Times New Roman" w:hAnsi="Arial" w:cs="Arial"/>
                  <w:sz w:val="22"/>
                  <w:szCs w:val="22"/>
                  <w:u w:val="single"/>
                </w:rPr>
                <w:t>LACC.910.RST.3.8:</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Assess the extent to which the reasoning and evidence in a text support the author’s claim or a recommendation for solving a scientific or technical problem.</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87" w:history="1">
              <w:r w:rsidRPr="008953CB">
                <w:rPr>
                  <w:rFonts w:ascii="Arial" w:eastAsia="Times New Roman" w:hAnsi="Arial" w:cs="Arial"/>
                  <w:sz w:val="22"/>
                  <w:szCs w:val="22"/>
                  <w:u w:val="single"/>
                </w:rPr>
                <w:t>LACC.910.RST.3.9:</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Compare and contrast findings presented in a text to those from other sources (including their own experiments), noting when the findings support or contradict previous explanations or accounts.</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88" w:history="1">
              <w:r w:rsidRPr="008953CB">
                <w:rPr>
                  <w:rFonts w:ascii="Arial" w:eastAsia="Times New Roman" w:hAnsi="Arial" w:cs="Arial"/>
                  <w:sz w:val="22"/>
                  <w:szCs w:val="22"/>
                  <w:u w:val="single"/>
                </w:rPr>
                <w:t>LACC.910.RST.4.10:</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By the end of grade 10, read and comprehend science/technical texts in the grades 9–10 text complexity band independently and proficiently.</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89" w:history="1">
              <w:r w:rsidRPr="008953CB">
                <w:rPr>
                  <w:rFonts w:ascii="Arial" w:eastAsia="Times New Roman" w:hAnsi="Arial" w:cs="Arial"/>
                  <w:sz w:val="22"/>
                  <w:szCs w:val="22"/>
                  <w:u w:val="single"/>
                </w:rPr>
                <w:t>LACC.910.WHST.1.1:</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Write arguments focused on </w:t>
            </w:r>
            <w:r w:rsidRPr="008953CB">
              <w:rPr>
                <w:rFonts w:ascii="Arial" w:eastAsia="Times New Roman" w:hAnsi="Arial" w:cs="Arial"/>
                <w:i/>
                <w:iCs/>
                <w:sz w:val="22"/>
                <w:szCs w:val="22"/>
              </w:rPr>
              <w:t>discipline-specific content.</w:t>
            </w:r>
          </w:p>
          <w:p w:rsidR="00A72784" w:rsidRPr="008953CB" w:rsidRDefault="00A72784" w:rsidP="00A72784">
            <w:pPr>
              <w:numPr>
                <w:ilvl w:val="0"/>
                <w:numId w:val="40"/>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Introduce precise claim(s), distinguish the claim(s) from alternate or opposing claims, and create an organization that establishes clear relationships among the claim(s), counterclaims, reasons, and evidence.</w:t>
            </w:r>
          </w:p>
          <w:p w:rsidR="00A72784" w:rsidRPr="008953CB" w:rsidRDefault="00A72784" w:rsidP="00A72784">
            <w:pPr>
              <w:numPr>
                <w:ilvl w:val="0"/>
                <w:numId w:val="40"/>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A72784" w:rsidRPr="008953CB" w:rsidRDefault="00A72784" w:rsidP="00A72784">
            <w:pPr>
              <w:numPr>
                <w:ilvl w:val="0"/>
                <w:numId w:val="40"/>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Use words, phrases, and clauses to link the major sections of the text, create cohesion, and clarify the relationships between claim(s) and reasons, between reasons and evidence, and between claim(s) and counterclaims.</w:t>
            </w:r>
          </w:p>
          <w:p w:rsidR="00A72784" w:rsidRPr="008953CB" w:rsidRDefault="00A72784" w:rsidP="00A72784">
            <w:pPr>
              <w:numPr>
                <w:ilvl w:val="0"/>
                <w:numId w:val="40"/>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Establish and maintain a formal style and objective tone while attending to the norms and conventions of the discipline in which they are writing.</w:t>
            </w:r>
          </w:p>
          <w:p w:rsidR="00A72784" w:rsidRPr="008953CB" w:rsidRDefault="00A72784" w:rsidP="00A72784">
            <w:pPr>
              <w:numPr>
                <w:ilvl w:val="0"/>
                <w:numId w:val="40"/>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Provide a concluding statement or section that follows from or supports the argument presented.</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90" w:history="1">
              <w:r w:rsidRPr="008953CB">
                <w:rPr>
                  <w:rFonts w:ascii="Arial" w:eastAsia="Times New Roman" w:hAnsi="Arial" w:cs="Arial"/>
                  <w:sz w:val="22"/>
                  <w:szCs w:val="22"/>
                  <w:u w:val="single"/>
                </w:rPr>
                <w:t>LACC.910.WHST.1.2:</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Write informative/explanatory texts, including the narration of historical events, scientific procedures/ experiments, or technical processes.</w:t>
            </w:r>
          </w:p>
          <w:p w:rsidR="00A72784" w:rsidRPr="008953CB" w:rsidRDefault="00A72784" w:rsidP="00A72784">
            <w:pPr>
              <w:numPr>
                <w:ilvl w:val="0"/>
                <w:numId w:val="41"/>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Introduce a topic and organize ideas, concepts, and information to make important connections and distinctions; include formatting (e.g., headings), graphics (e.g., figures, tables), and multimedia when useful to aiding comprehension.</w:t>
            </w:r>
          </w:p>
          <w:p w:rsidR="00A72784" w:rsidRPr="008953CB" w:rsidRDefault="00A72784" w:rsidP="00A72784">
            <w:pPr>
              <w:numPr>
                <w:ilvl w:val="0"/>
                <w:numId w:val="41"/>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 xml:space="preserve">Develop the topic with well-chosen, relevant, and sufficient facts, extended definitions, concrete details, quotations, or </w:t>
            </w:r>
            <w:r w:rsidRPr="008953CB">
              <w:rPr>
                <w:rFonts w:ascii="Arial" w:eastAsia="Times New Roman" w:hAnsi="Arial" w:cs="Arial"/>
                <w:sz w:val="22"/>
                <w:szCs w:val="22"/>
              </w:rPr>
              <w:lastRenderedPageBreak/>
              <w:t>other information and examples appropriate to the audience’s knowledge of the topic.</w:t>
            </w:r>
          </w:p>
          <w:p w:rsidR="00A72784" w:rsidRPr="008953CB" w:rsidRDefault="00A72784" w:rsidP="00A72784">
            <w:pPr>
              <w:numPr>
                <w:ilvl w:val="0"/>
                <w:numId w:val="41"/>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Use varied transitions and sentence structures to link the major sections of the text, create cohesion, and clarify the relationships among ideas and concepts.</w:t>
            </w:r>
          </w:p>
          <w:p w:rsidR="00A72784" w:rsidRPr="008953CB" w:rsidRDefault="00A72784" w:rsidP="00A72784">
            <w:pPr>
              <w:numPr>
                <w:ilvl w:val="0"/>
                <w:numId w:val="41"/>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Use precise language and domain-specific vocabulary to manage the complexity of the topic and convey a style appropriate to the discipline and context as well as to the expertise of likely readers.</w:t>
            </w:r>
          </w:p>
          <w:p w:rsidR="00A72784" w:rsidRPr="008953CB" w:rsidRDefault="00A72784" w:rsidP="00A72784">
            <w:pPr>
              <w:numPr>
                <w:ilvl w:val="0"/>
                <w:numId w:val="41"/>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Establish and maintain a formal style and objective tone while attending to the norms and conventions of the discipline in which they are writing.</w:t>
            </w:r>
          </w:p>
          <w:p w:rsidR="00A72784" w:rsidRPr="008953CB" w:rsidRDefault="00A72784" w:rsidP="00A72784">
            <w:pPr>
              <w:numPr>
                <w:ilvl w:val="0"/>
                <w:numId w:val="41"/>
              </w:numPr>
              <w:spacing w:before="100" w:beforeAutospacing="1" w:after="100" w:afterAutospacing="1"/>
              <w:ind w:left="600"/>
              <w:rPr>
                <w:rFonts w:ascii="Arial" w:eastAsia="Times New Roman" w:hAnsi="Arial" w:cs="Arial"/>
                <w:sz w:val="22"/>
                <w:szCs w:val="22"/>
              </w:rPr>
            </w:pPr>
            <w:r w:rsidRPr="008953CB">
              <w:rPr>
                <w:rFonts w:ascii="Arial" w:eastAsia="Times New Roman" w:hAnsi="Arial" w:cs="Arial"/>
                <w:sz w:val="22"/>
                <w:szCs w:val="22"/>
              </w:rPr>
              <w:t>Provide a concluding statement or section that follows from and supports the information or explanation presented (e.g., articulating implications or the significance of the topic).</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91" w:history="1">
              <w:r w:rsidRPr="008953CB">
                <w:rPr>
                  <w:rFonts w:ascii="Arial" w:eastAsia="Times New Roman" w:hAnsi="Arial" w:cs="Arial"/>
                  <w:sz w:val="22"/>
                  <w:szCs w:val="22"/>
                  <w:u w:val="single"/>
                </w:rPr>
                <w:t>LACC.910.WHST.2.4:</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Produce clear and coherent writing in which the development, organization, and style are appropriate to task, purpose, and audience.</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92" w:history="1">
              <w:r w:rsidRPr="008953CB">
                <w:rPr>
                  <w:rFonts w:ascii="Arial" w:eastAsia="Times New Roman" w:hAnsi="Arial" w:cs="Arial"/>
                  <w:sz w:val="22"/>
                  <w:szCs w:val="22"/>
                  <w:u w:val="single"/>
                </w:rPr>
                <w:t>LACC.910.WHST.2.5:</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Develop and strengthen writing as needed by planning, revising, editing, rewriting, or trying a new approach, focusing on addressing what is most significant for a specific purpose and audience.</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93" w:history="1">
              <w:r w:rsidRPr="008953CB">
                <w:rPr>
                  <w:rFonts w:ascii="Arial" w:eastAsia="Times New Roman" w:hAnsi="Arial" w:cs="Arial"/>
                  <w:sz w:val="22"/>
                  <w:szCs w:val="22"/>
                  <w:u w:val="single"/>
                </w:rPr>
                <w:t>LACC.910.WHST.2.6:</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94" w:history="1">
              <w:r w:rsidRPr="008953CB">
                <w:rPr>
                  <w:rFonts w:ascii="Arial" w:eastAsia="Times New Roman" w:hAnsi="Arial" w:cs="Arial"/>
                  <w:sz w:val="22"/>
                  <w:szCs w:val="22"/>
                  <w:u w:val="single"/>
                </w:rPr>
                <w:t>LACC.910.WHST.3.7:</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95" w:history="1">
              <w:r w:rsidRPr="008953CB">
                <w:rPr>
                  <w:rFonts w:ascii="Arial" w:eastAsia="Times New Roman" w:hAnsi="Arial" w:cs="Arial"/>
                  <w:sz w:val="22"/>
                  <w:szCs w:val="22"/>
                  <w:u w:val="single"/>
                </w:rPr>
                <w:t>LACC.910.WHST.3.8:</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A72784" w:rsidRPr="008953CB" w:rsidTr="008953CB">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hyperlink r:id="rId96" w:history="1">
              <w:r w:rsidRPr="008953CB">
                <w:rPr>
                  <w:rFonts w:ascii="Arial" w:eastAsia="Times New Roman" w:hAnsi="Arial" w:cs="Arial"/>
                  <w:sz w:val="22"/>
                  <w:szCs w:val="22"/>
                  <w:u w:val="single"/>
                </w:rPr>
                <w:t>LACC.910.WHST.3.9:</w:t>
              </w:r>
            </w:hyperlink>
          </w:p>
        </w:tc>
        <w:tc>
          <w:tcPr>
            <w:tcW w:w="0" w:type="auto"/>
            <w:shd w:val="clear" w:color="auto" w:fill="D3D3D3"/>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Draw evidence from informational texts to support analysis, reflection, and research.</w:t>
            </w:r>
          </w:p>
        </w:tc>
      </w:tr>
      <w:tr w:rsidR="00A72784" w:rsidRPr="008953CB" w:rsidTr="008953CB">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hyperlink r:id="rId97" w:history="1">
              <w:r w:rsidRPr="008953CB">
                <w:rPr>
                  <w:rFonts w:ascii="Arial" w:eastAsia="Times New Roman" w:hAnsi="Arial" w:cs="Arial"/>
                  <w:sz w:val="22"/>
                  <w:szCs w:val="22"/>
                  <w:u w:val="single"/>
                </w:rPr>
                <w:t>LACC.910.WHST.4.10:</w:t>
              </w:r>
            </w:hyperlink>
          </w:p>
        </w:tc>
        <w:tc>
          <w:tcPr>
            <w:tcW w:w="0" w:type="auto"/>
            <w:shd w:val="clear" w:color="auto" w:fill="auto"/>
            <w:vAlign w:val="center"/>
            <w:hideMark/>
          </w:tcPr>
          <w:p w:rsidR="00A72784" w:rsidRPr="008953CB" w:rsidRDefault="00A72784" w:rsidP="00A72784">
            <w:pPr>
              <w:rPr>
                <w:rFonts w:ascii="Arial" w:eastAsia="Times New Roman" w:hAnsi="Arial" w:cs="Arial"/>
                <w:sz w:val="22"/>
                <w:szCs w:val="22"/>
              </w:rPr>
            </w:pPr>
            <w:r w:rsidRPr="008953CB">
              <w:rPr>
                <w:rFonts w:ascii="Arial" w:eastAsia="Times New Roman" w:hAnsi="Arial" w:cs="Arial"/>
                <w:sz w:val="22"/>
                <w:szCs w:val="22"/>
              </w:rPr>
              <w:t>Write routinely over extended time frames (time for reflection and revision) and shorter time frames (a single sitting or a day or two) for a range of discipline-specific tasks, purposes, and audiences.</w:t>
            </w:r>
          </w:p>
        </w:tc>
      </w:tr>
    </w:tbl>
    <w:p w:rsidR="000A5E0E" w:rsidRPr="008953CB" w:rsidRDefault="000A5E0E" w:rsidP="008953CB">
      <w:pPr>
        <w:rPr>
          <w:rFonts w:ascii="Arial" w:hAnsi="Arial" w:cs="Arial"/>
          <w:sz w:val="22"/>
          <w:szCs w:val="22"/>
        </w:rPr>
      </w:pPr>
    </w:p>
    <w:sectPr w:rsidR="000A5E0E" w:rsidRPr="008953CB" w:rsidSect="008953C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D7C"/>
    <w:multiLevelType w:val="multilevel"/>
    <w:tmpl w:val="C278E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E651D"/>
    <w:multiLevelType w:val="multilevel"/>
    <w:tmpl w:val="CEF2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A0CA9"/>
    <w:multiLevelType w:val="multilevel"/>
    <w:tmpl w:val="B298D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62D7227"/>
    <w:multiLevelType w:val="multilevel"/>
    <w:tmpl w:val="0B12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54AC6"/>
    <w:multiLevelType w:val="multilevel"/>
    <w:tmpl w:val="A762D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A1D92"/>
    <w:multiLevelType w:val="multilevel"/>
    <w:tmpl w:val="395E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03CB7"/>
    <w:multiLevelType w:val="multilevel"/>
    <w:tmpl w:val="F662D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AE76E5C"/>
    <w:multiLevelType w:val="multilevel"/>
    <w:tmpl w:val="0434A0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03A2D5F"/>
    <w:multiLevelType w:val="multilevel"/>
    <w:tmpl w:val="BCAA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89493C"/>
    <w:multiLevelType w:val="multilevel"/>
    <w:tmpl w:val="67A8E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FE04C3F"/>
    <w:multiLevelType w:val="multilevel"/>
    <w:tmpl w:val="9E68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C5DB0"/>
    <w:multiLevelType w:val="multilevel"/>
    <w:tmpl w:val="D3480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90053"/>
    <w:multiLevelType w:val="multilevel"/>
    <w:tmpl w:val="5DCCD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E033F7A"/>
    <w:multiLevelType w:val="hybridMultilevel"/>
    <w:tmpl w:val="4B6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82F78"/>
    <w:multiLevelType w:val="multilevel"/>
    <w:tmpl w:val="894CA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731A0192"/>
    <w:multiLevelType w:val="multilevel"/>
    <w:tmpl w:val="E94E1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7335EA"/>
    <w:multiLevelType w:val="multilevel"/>
    <w:tmpl w:val="35FC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1">
      <w:lvl w:ilvl="1">
        <w:numFmt w:val="decimal"/>
        <w:lvlText w:val="%2."/>
        <w:lvlJc w:val="left"/>
      </w:lvl>
    </w:lvlOverride>
  </w:num>
  <w:num w:numId="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5"/>
    <w:lvlOverride w:ilvl="1">
      <w:lvl w:ilvl="1">
        <w:numFmt w:val="decimal"/>
        <w:lvlText w:val="%2."/>
        <w:lvlJc w:val="left"/>
        <w:pPr>
          <w:tabs>
            <w:tab w:val="num" w:pos="1440"/>
          </w:tabs>
          <w:ind w:left="1440" w:hanging="360"/>
        </w:pPr>
      </w:lvl>
    </w:lvlOverride>
  </w:num>
  <w:num w:numId="5">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4"/>
  </w:num>
  <w:num w:numId="7">
    <w:abstractNumId w:val="4"/>
    <w:lvlOverride w:ilvl="1">
      <w:lvl w:ilvl="1">
        <w:numFmt w:val="decimal"/>
        <w:lvlText w:val="%2."/>
        <w:lvlJc w:val="left"/>
      </w:lvl>
    </w:lvlOverride>
  </w:num>
  <w:num w:numId="8">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4"/>
    <w:lvlOverride w:ilvl="1">
      <w:lvl w:ilvl="1">
        <w:numFmt w:val="decimal"/>
        <w:lvlText w:val="%2."/>
        <w:lvlJc w:val="left"/>
        <w:pPr>
          <w:tabs>
            <w:tab w:val="num" w:pos="1440"/>
          </w:tabs>
          <w:ind w:left="1440" w:hanging="360"/>
        </w:pPr>
      </w:lvl>
    </w:lvlOverride>
  </w:num>
  <w:num w:numId="10">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4"/>
    <w:lvlOverride w:ilvl="1">
      <w:lvl w:ilvl="1">
        <w:numFmt w:val="decimal"/>
        <w:lvlText w:val="%2."/>
        <w:lvlJc w:val="left"/>
        <w:pPr>
          <w:tabs>
            <w:tab w:val="num" w:pos="1440"/>
          </w:tabs>
          <w:ind w:left="1440" w:hanging="360"/>
        </w:pPr>
      </w:lvl>
    </w:lvlOverride>
  </w:num>
  <w:num w:numId="12">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4"/>
    <w:lvlOverride w:ilvl="1">
      <w:lvl w:ilvl="1">
        <w:numFmt w:val="decimal"/>
        <w:lvlText w:val="%2."/>
        <w:lvlJc w:val="left"/>
        <w:pPr>
          <w:tabs>
            <w:tab w:val="num" w:pos="1440"/>
          </w:tabs>
          <w:ind w:left="1440" w:hanging="360"/>
        </w:pPr>
      </w:lvl>
    </w:lvlOverride>
  </w:num>
  <w:num w:numId="14">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4"/>
    <w:lvlOverride w:ilvl="1">
      <w:lvl w:ilvl="1">
        <w:numFmt w:val="decimal"/>
        <w:lvlText w:val="%2."/>
        <w:lvlJc w:val="left"/>
        <w:pPr>
          <w:tabs>
            <w:tab w:val="num" w:pos="1440"/>
          </w:tabs>
          <w:ind w:left="1440" w:hanging="360"/>
        </w:pPr>
      </w:lvl>
    </w:lvlOverride>
  </w:num>
  <w:num w:numId="16">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4"/>
    <w:lvlOverride w:ilvl="1">
      <w:lvl w:ilvl="1">
        <w:numFmt w:val="decimal"/>
        <w:lvlText w:val="%2."/>
        <w:lvlJc w:val="left"/>
        <w:pPr>
          <w:tabs>
            <w:tab w:val="num" w:pos="1440"/>
          </w:tabs>
          <w:ind w:left="1440" w:hanging="360"/>
        </w:pPr>
      </w:lvl>
    </w:lvlOverride>
  </w:num>
  <w:num w:numId="18">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4"/>
    <w:lvlOverride w:ilvl="1">
      <w:lvl w:ilvl="1">
        <w:numFmt w:val="decimal"/>
        <w:lvlText w:val="%2."/>
        <w:lvlJc w:val="left"/>
        <w:pPr>
          <w:tabs>
            <w:tab w:val="num" w:pos="1440"/>
          </w:tabs>
          <w:ind w:left="1440" w:hanging="360"/>
        </w:pPr>
      </w:lvl>
    </w:lvlOverride>
  </w:num>
  <w:num w:numId="20">
    <w:abstractNumId w:val="16"/>
  </w:num>
  <w:num w:numId="21">
    <w:abstractNumId w:val="11"/>
  </w:num>
  <w:num w:numId="22">
    <w:abstractNumId w:val="11"/>
    <w:lvlOverride w:ilvl="1">
      <w:lvl w:ilvl="1">
        <w:numFmt w:val="decimal"/>
        <w:lvlText w:val="%2."/>
        <w:lvlJc w:val="left"/>
      </w:lvl>
    </w:lvlOverride>
  </w:num>
  <w:num w:numId="23">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11"/>
    <w:lvlOverride w:ilvl="1">
      <w:lvl w:ilvl="1">
        <w:numFmt w:val="decimal"/>
        <w:lvlText w:val="%2."/>
        <w:lvlJc w:val="left"/>
        <w:pPr>
          <w:tabs>
            <w:tab w:val="num" w:pos="1440"/>
          </w:tabs>
          <w:ind w:left="1440" w:hanging="360"/>
        </w:pPr>
      </w:lvl>
    </w:lvlOverride>
  </w:num>
  <w:num w:numId="25">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26">
    <w:abstractNumId w:val="0"/>
  </w:num>
  <w:num w:numId="27">
    <w:abstractNumId w:val="0"/>
    <w:lvlOverride w:ilvl="1">
      <w:lvl w:ilvl="1">
        <w:numFmt w:val="decimal"/>
        <w:lvlText w:val="%2."/>
        <w:lvlJc w:val="left"/>
      </w:lvl>
    </w:lvlOverride>
  </w:num>
  <w:num w:numId="28">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29">
    <w:abstractNumId w:val="15"/>
  </w:num>
  <w:num w:numId="30">
    <w:abstractNumId w:val="15"/>
    <w:lvlOverride w:ilvl="1">
      <w:lvl w:ilvl="1">
        <w:numFmt w:val="decimal"/>
        <w:lvlText w:val="%2."/>
        <w:lvlJc w:val="left"/>
      </w:lvl>
    </w:lvlOverride>
  </w:num>
  <w:num w:numId="31">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32">
    <w:abstractNumId w:val="8"/>
  </w:num>
  <w:num w:numId="33">
    <w:abstractNumId w:val="10"/>
  </w:num>
  <w:num w:numId="34">
    <w:abstractNumId w:val="1"/>
  </w:num>
  <w:num w:numId="35">
    <w:abstractNumId w:val="3"/>
  </w:num>
  <w:num w:numId="36">
    <w:abstractNumId w:val="6"/>
  </w:num>
  <w:num w:numId="37">
    <w:abstractNumId w:val="2"/>
  </w:num>
  <w:num w:numId="38">
    <w:abstractNumId w:val="14"/>
  </w:num>
  <w:num w:numId="39">
    <w:abstractNumId w:val="12"/>
  </w:num>
  <w:num w:numId="40">
    <w:abstractNumId w:val="7"/>
  </w:num>
  <w:num w:numId="41">
    <w:abstractNumId w:val="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953CB"/>
    <w:rsid w:val="000A5E0E"/>
    <w:rsid w:val="000B5729"/>
    <w:rsid w:val="00137C09"/>
    <w:rsid w:val="0020319F"/>
    <w:rsid w:val="002111BC"/>
    <w:rsid w:val="002A266F"/>
    <w:rsid w:val="003A58BB"/>
    <w:rsid w:val="00436197"/>
    <w:rsid w:val="007A230C"/>
    <w:rsid w:val="008944F5"/>
    <w:rsid w:val="008953CB"/>
    <w:rsid w:val="008C54B4"/>
    <w:rsid w:val="00A72784"/>
    <w:rsid w:val="00B3475B"/>
    <w:rsid w:val="00E1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34875-EE76-4804-B9E3-13740E47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E0E"/>
  </w:style>
  <w:style w:type="paragraph" w:styleId="Heading1">
    <w:name w:val="heading 1"/>
    <w:basedOn w:val="Normal"/>
    <w:link w:val="Heading1Char"/>
    <w:uiPriority w:val="9"/>
    <w:qFormat/>
    <w:rsid w:val="008953C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8953C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8953C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3CB"/>
    <w:rPr>
      <w:rFonts w:eastAsia="Times New Roman"/>
      <w:b/>
      <w:bCs/>
      <w:kern w:val="36"/>
      <w:sz w:val="48"/>
      <w:szCs w:val="48"/>
    </w:rPr>
  </w:style>
  <w:style w:type="character" w:customStyle="1" w:styleId="Heading3Char">
    <w:name w:val="Heading 3 Char"/>
    <w:basedOn w:val="DefaultParagraphFont"/>
    <w:link w:val="Heading3"/>
    <w:uiPriority w:val="9"/>
    <w:rsid w:val="008953CB"/>
    <w:rPr>
      <w:rFonts w:eastAsia="Times New Roman"/>
      <w:b/>
      <w:bCs/>
      <w:sz w:val="27"/>
      <w:szCs w:val="27"/>
    </w:rPr>
  </w:style>
  <w:style w:type="character" w:customStyle="1" w:styleId="Heading4Char">
    <w:name w:val="Heading 4 Char"/>
    <w:basedOn w:val="DefaultParagraphFont"/>
    <w:link w:val="Heading4"/>
    <w:uiPriority w:val="9"/>
    <w:rsid w:val="008953CB"/>
    <w:rPr>
      <w:rFonts w:eastAsia="Times New Roman"/>
      <w:b/>
      <w:bCs/>
    </w:rPr>
  </w:style>
  <w:style w:type="character" w:customStyle="1" w:styleId="apple-converted-space">
    <w:name w:val="apple-converted-space"/>
    <w:basedOn w:val="DefaultParagraphFont"/>
    <w:rsid w:val="008953CB"/>
  </w:style>
  <w:style w:type="character" w:styleId="Hyperlink">
    <w:name w:val="Hyperlink"/>
    <w:basedOn w:val="DefaultParagraphFont"/>
    <w:uiPriority w:val="99"/>
    <w:semiHidden/>
    <w:unhideWhenUsed/>
    <w:rsid w:val="008953CB"/>
    <w:rPr>
      <w:color w:val="0000FF"/>
      <w:u w:val="single"/>
    </w:rPr>
  </w:style>
  <w:style w:type="character" w:styleId="FollowedHyperlink">
    <w:name w:val="FollowedHyperlink"/>
    <w:basedOn w:val="DefaultParagraphFont"/>
    <w:uiPriority w:val="99"/>
    <w:semiHidden/>
    <w:unhideWhenUsed/>
    <w:rsid w:val="008953CB"/>
    <w:rPr>
      <w:color w:val="800080"/>
      <w:u w:val="single"/>
    </w:rPr>
  </w:style>
  <w:style w:type="paragraph" w:styleId="NormalWeb">
    <w:name w:val="Normal (Web)"/>
    <w:basedOn w:val="Normal"/>
    <w:uiPriority w:val="99"/>
    <w:unhideWhenUsed/>
    <w:rsid w:val="008953CB"/>
    <w:pPr>
      <w:spacing w:before="100" w:beforeAutospacing="1" w:after="100" w:afterAutospacing="1"/>
    </w:pPr>
    <w:rPr>
      <w:rFonts w:eastAsia="Times New Roman"/>
    </w:rPr>
  </w:style>
  <w:style w:type="character" w:styleId="Emphasis">
    <w:name w:val="Emphasis"/>
    <w:basedOn w:val="DefaultParagraphFont"/>
    <w:uiPriority w:val="20"/>
    <w:qFormat/>
    <w:rsid w:val="008953CB"/>
    <w:rPr>
      <w:i/>
      <w:iCs/>
    </w:rPr>
  </w:style>
  <w:style w:type="character" w:styleId="Strong">
    <w:name w:val="Strong"/>
    <w:basedOn w:val="DefaultParagraphFont"/>
    <w:uiPriority w:val="22"/>
    <w:qFormat/>
    <w:rsid w:val="008953CB"/>
    <w:rPr>
      <w:b/>
      <w:bCs/>
    </w:rPr>
  </w:style>
  <w:style w:type="paragraph" w:styleId="BalloonText">
    <w:name w:val="Balloon Text"/>
    <w:basedOn w:val="Normal"/>
    <w:link w:val="BalloonTextChar"/>
    <w:uiPriority w:val="99"/>
    <w:semiHidden/>
    <w:unhideWhenUsed/>
    <w:rsid w:val="008953CB"/>
    <w:rPr>
      <w:rFonts w:ascii="Tahoma" w:hAnsi="Tahoma" w:cs="Tahoma"/>
      <w:sz w:val="16"/>
      <w:szCs w:val="16"/>
    </w:rPr>
  </w:style>
  <w:style w:type="character" w:customStyle="1" w:styleId="BalloonTextChar">
    <w:name w:val="Balloon Text Char"/>
    <w:basedOn w:val="DefaultParagraphFont"/>
    <w:link w:val="BalloonText"/>
    <w:uiPriority w:val="99"/>
    <w:semiHidden/>
    <w:rsid w:val="008953CB"/>
    <w:rPr>
      <w:rFonts w:ascii="Tahoma" w:hAnsi="Tahoma" w:cs="Tahoma"/>
      <w:sz w:val="16"/>
      <w:szCs w:val="16"/>
    </w:rPr>
  </w:style>
  <w:style w:type="paragraph" w:styleId="ListParagraph">
    <w:name w:val="List Paragraph"/>
    <w:basedOn w:val="Normal"/>
    <w:uiPriority w:val="34"/>
    <w:qFormat/>
    <w:rsid w:val="007A2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8108">
      <w:bodyDiv w:val="1"/>
      <w:marLeft w:val="0"/>
      <w:marRight w:val="0"/>
      <w:marTop w:val="0"/>
      <w:marBottom w:val="0"/>
      <w:divBdr>
        <w:top w:val="none" w:sz="0" w:space="0" w:color="auto"/>
        <w:left w:val="none" w:sz="0" w:space="0" w:color="auto"/>
        <w:bottom w:val="none" w:sz="0" w:space="0" w:color="auto"/>
        <w:right w:val="none" w:sz="0" w:space="0" w:color="auto"/>
      </w:divBdr>
      <w:divsChild>
        <w:div w:id="711996076">
          <w:marLeft w:val="0"/>
          <w:marRight w:val="0"/>
          <w:marTop w:val="0"/>
          <w:marBottom w:val="0"/>
          <w:divBdr>
            <w:top w:val="none" w:sz="0" w:space="0" w:color="auto"/>
            <w:left w:val="none" w:sz="0" w:space="0" w:color="auto"/>
            <w:bottom w:val="none" w:sz="0" w:space="0" w:color="auto"/>
            <w:right w:val="none" w:sz="0" w:space="0" w:color="auto"/>
          </w:divBdr>
          <w:divsChild>
            <w:div w:id="882519488">
              <w:marLeft w:val="0"/>
              <w:marRight w:val="0"/>
              <w:marTop w:val="0"/>
              <w:marBottom w:val="0"/>
              <w:divBdr>
                <w:top w:val="none" w:sz="0" w:space="0" w:color="auto"/>
                <w:left w:val="none" w:sz="0" w:space="0" w:color="auto"/>
                <w:bottom w:val="none" w:sz="0" w:space="0" w:color="auto"/>
                <w:right w:val="none" w:sz="0" w:space="0" w:color="auto"/>
              </w:divBdr>
              <w:divsChild>
                <w:div w:id="1418484123">
                  <w:marLeft w:val="0"/>
                  <w:marRight w:val="0"/>
                  <w:marTop w:val="0"/>
                  <w:marBottom w:val="0"/>
                  <w:divBdr>
                    <w:top w:val="none" w:sz="0" w:space="0" w:color="auto"/>
                    <w:left w:val="none" w:sz="0" w:space="0" w:color="auto"/>
                    <w:bottom w:val="none" w:sz="0" w:space="0" w:color="auto"/>
                    <w:right w:val="none" w:sz="0" w:space="0" w:color="auto"/>
                  </w:divBdr>
                  <w:divsChild>
                    <w:div w:id="283922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31787">
          <w:marLeft w:val="0"/>
          <w:marRight w:val="0"/>
          <w:marTop w:val="0"/>
          <w:marBottom w:val="0"/>
          <w:divBdr>
            <w:top w:val="none" w:sz="0" w:space="0" w:color="auto"/>
            <w:left w:val="none" w:sz="0" w:space="0" w:color="auto"/>
            <w:bottom w:val="none" w:sz="0" w:space="0" w:color="auto"/>
            <w:right w:val="none" w:sz="0" w:space="0" w:color="auto"/>
          </w:divBdr>
          <w:divsChild>
            <w:div w:id="391462350">
              <w:marLeft w:val="0"/>
              <w:marRight w:val="0"/>
              <w:marTop w:val="0"/>
              <w:marBottom w:val="0"/>
              <w:divBdr>
                <w:top w:val="none" w:sz="0" w:space="0" w:color="auto"/>
                <w:left w:val="none" w:sz="0" w:space="0" w:color="auto"/>
                <w:bottom w:val="none" w:sz="0" w:space="0" w:color="auto"/>
                <w:right w:val="none" w:sz="0" w:space="0" w:color="auto"/>
              </w:divBdr>
              <w:divsChild>
                <w:div w:id="1032223924">
                  <w:marLeft w:val="0"/>
                  <w:marRight w:val="0"/>
                  <w:marTop w:val="0"/>
                  <w:marBottom w:val="0"/>
                  <w:divBdr>
                    <w:top w:val="none" w:sz="0" w:space="0" w:color="auto"/>
                    <w:left w:val="none" w:sz="0" w:space="0" w:color="auto"/>
                    <w:bottom w:val="none" w:sz="0" w:space="0" w:color="auto"/>
                    <w:right w:val="none" w:sz="0" w:space="0" w:color="auto"/>
                  </w:divBdr>
                  <w:divsChild>
                    <w:div w:id="1600328366">
                      <w:marLeft w:val="0"/>
                      <w:marRight w:val="0"/>
                      <w:marTop w:val="0"/>
                      <w:marBottom w:val="48"/>
                      <w:divBdr>
                        <w:top w:val="none" w:sz="0" w:space="0" w:color="auto"/>
                        <w:left w:val="none" w:sz="0" w:space="0" w:color="auto"/>
                        <w:bottom w:val="none" w:sz="0" w:space="0" w:color="auto"/>
                        <w:right w:val="none" w:sz="0" w:space="0" w:color="auto"/>
                      </w:divBdr>
                      <w:divsChild>
                        <w:div w:id="1784571302">
                          <w:marLeft w:val="0"/>
                          <w:marRight w:val="0"/>
                          <w:marTop w:val="0"/>
                          <w:marBottom w:val="0"/>
                          <w:divBdr>
                            <w:top w:val="none" w:sz="0" w:space="0" w:color="auto"/>
                            <w:left w:val="none" w:sz="0" w:space="0" w:color="auto"/>
                            <w:bottom w:val="none" w:sz="0" w:space="0" w:color="auto"/>
                            <w:right w:val="none" w:sz="0" w:space="0" w:color="auto"/>
                          </w:divBdr>
                          <w:divsChild>
                            <w:div w:id="1272319510">
                              <w:marLeft w:val="0"/>
                              <w:marRight w:val="0"/>
                              <w:marTop w:val="0"/>
                              <w:marBottom w:val="480"/>
                              <w:divBdr>
                                <w:top w:val="single" w:sz="24" w:space="6" w:color="02A802"/>
                                <w:left w:val="single" w:sz="24" w:space="24" w:color="02A802"/>
                                <w:bottom w:val="single" w:sz="24" w:space="12" w:color="02A802"/>
                                <w:right w:val="single" w:sz="24" w:space="24" w:color="02A802"/>
                              </w:divBdr>
                              <w:divsChild>
                                <w:div w:id="15633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2261">
                          <w:marLeft w:val="0"/>
                          <w:marRight w:val="0"/>
                          <w:marTop w:val="0"/>
                          <w:marBottom w:val="0"/>
                          <w:divBdr>
                            <w:top w:val="none" w:sz="0" w:space="0" w:color="auto"/>
                            <w:left w:val="none" w:sz="0" w:space="0" w:color="auto"/>
                            <w:bottom w:val="none" w:sz="0" w:space="0" w:color="auto"/>
                            <w:right w:val="none" w:sz="0" w:space="0" w:color="auto"/>
                          </w:divBdr>
                          <w:divsChild>
                            <w:div w:id="372315601">
                              <w:marLeft w:val="0"/>
                              <w:marRight w:val="0"/>
                              <w:marTop w:val="0"/>
                              <w:marBottom w:val="480"/>
                              <w:divBdr>
                                <w:top w:val="single" w:sz="24" w:space="6" w:color="7D02A5"/>
                                <w:left w:val="single" w:sz="24" w:space="24" w:color="7D02A5"/>
                                <w:bottom w:val="single" w:sz="24" w:space="12" w:color="7D02A5"/>
                                <w:right w:val="single" w:sz="24" w:space="24" w:color="7D02A5"/>
                              </w:divBdr>
                              <w:divsChild>
                                <w:div w:id="18315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149">
                          <w:marLeft w:val="0"/>
                          <w:marRight w:val="0"/>
                          <w:marTop w:val="0"/>
                          <w:marBottom w:val="0"/>
                          <w:divBdr>
                            <w:top w:val="none" w:sz="0" w:space="0" w:color="auto"/>
                            <w:left w:val="none" w:sz="0" w:space="0" w:color="auto"/>
                            <w:bottom w:val="none" w:sz="0" w:space="0" w:color="auto"/>
                            <w:right w:val="none" w:sz="0" w:space="0" w:color="auto"/>
                          </w:divBdr>
                          <w:divsChild>
                            <w:div w:id="760105394">
                              <w:marLeft w:val="0"/>
                              <w:marRight w:val="0"/>
                              <w:marTop w:val="0"/>
                              <w:marBottom w:val="480"/>
                              <w:divBdr>
                                <w:top w:val="single" w:sz="24" w:space="6" w:color="E79013"/>
                                <w:left w:val="single" w:sz="24" w:space="24" w:color="E79013"/>
                                <w:bottom w:val="single" w:sz="24" w:space="12" w:color="E79013"/>
                                <w:right w:val="single" w:sz="24" w:space="24" w:color="E79013"/>
                              </w:divBdr>
                              <w:divsChild>
                                <w:div w:id="2055421188">
                                  <w:marLeft w:val="0"/>
                                  <w:marRight w:val="0"/>
                                  <w:marTop w:val="0"/>
                                  <w:marBottom w:val="0"/>
                                  <w:divBdr>
                                    <w:top w:val="none" w:sz="0" w:space="0" w:color="auto"/>
                                    <w:left w:val="none" w:sz="0" w:space="0" w:color="auto"/>
                                    <w:bottom w:val="none" w:sz="0" w:space="0" w:color="auto"/>
                                    <w:right w:val="none" w:sz="0" w:space="0" w:color="auto"/>
                                  </w:divBdr>
                                </w:div>
                                <w:div w:id="10986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50051">
                          <w:marLeft w:val="0"/>
                          <w:marRight w:val="0"/>
                          <w:marTop w:val="0"/>
                          <w:marBottom w:val="0"/>
                          <w:divBdr>
                            <w:top w:val="none" w:sz="0" w:space="0" w:color="auto"/>
                            <w:left w:val="none" w:sz="0" w:space="0" w:color="auto"/>
                            <w:bottom w:val="none" w:sz="0" w:space="0" w:color="auto"/>
                            <w:right w:val="none" w:sz="0" w:space="0" w:color="auto"/>
                          </w:divBdr>
                          <w:divsChild>
                            <w:div w:id="2075620091">
                              <w:marLeft w:val="0"/>
                              <w:marRight w:val="0"/>
                              <w:marTop w:val="0"/>
                              <w:marBottom w:val="480"/>
                              <w:divBdr>
                                <w:top w:val="single" w:sz="24" w:space="6" w:color="2F6A55"/>
                                <w:left w:val="single" w:sz="24" w:space="24" w:color="2F6A55"/>
                                <w:bottom w:val="single" w:sz="24" w:space="12" w:color="2F6A55"/>
                                <w:right w:val="single" w:sz="24" w:space="24" w:color="2F6A55"/>
                              </w:divBdr>
                              <w:divsChild>
                                <w:div w:id="242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2216">
                          <w:marLeft w:val="0"/>
                          <w:marRight w:val="0"/>
                          <w:marTop w:val="0"/>
                          <w:marBottom w:val="0"/>
                          <w:divBdr>
                            <w:top w:val="none" w:sz="0" w:space="0" w:color="auto"/>
                            <w:left w:val="none" w:sz="0" w:space="0" w:color="auto"/>
                            <w:bottom w:val="none" w:sz="0" w:space="0" w:color="auto"/>
                            <w:right w:val="none" w:sz="0" w:space="0" w:color="auto"/>
                          </w:divBdr>
                          <w:divsChild>
                            <w:div w:id="1129125747">
                              <w:marLeft w:val="0"/>
                              <w:marRight w:val="0"/>
                              <w:marTop w:val="0"/>
                              <w:marBottom w:val="480"/>
                              <w:divBdr>
                                <w:top w:val="single" w:sz="24" w:space="6" w:color="F35814"/>
                                <w:left w:val="single" w:sz="24" w:space="24" w:color="F35814"/>
                                <w:bottom w:val="single" w:sz="24" w:space="12" w:color="F35814"/>
                                <w:right w:val="single" w:sz="24" w:space="24" w:color="F35814"/>
                              </w:divBdr>
                              <w:divsChild>
                                <w:div w:id="19872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palms.org/Public/PreviewStandard/Preview/1903" TargetMode="External"/><Relationship Id="rId21" Type="http://schemas.openxmlformats.org/officeDocument/2006/relationships/hyperlink" Target="http://www.cpalms.org/Public/PreviewStandard/Preview/1875" TargetMode="External"/><Relationship Id="rId34" Type="http://schemas.openxmlformats.org/officeDocument/2006/relationships/hyperlink" Target="http://www.cpalms.org/Public/PreviewStandard/Preview/1917" TargetMode="External"/><Relationship Id="rId42" Type="http://schemas.openxmlformats.org/officeDocument/2006/relationships/hyperlink" Target="http://www.cpalms.org/Public/PreviewStandard/Preview/1667" TargetMode="External"/><Relationship Id="rId47" Type="http://schemas.openxmlformats.org/officeDocument/2006/relationships/hyperlink" Target="http://www.cpalms.org/Public/PreviewStandard/Preview/1929" TargetMode="External"/><Relationship Id="rId50" Type="http://schemas.openxmlformats.org/officeDocument/2006/relationships/hyperlink" Target="http://www.cpalms.org/Public/PreviewStandard/Preview/1933" TargetMode="External"/><Relationship Id="rId55" Type="http://schemas.openxmlformats.org/officeDocument/2006/relationships/hyperlink" Target="http://www.cpalms.org/Public/PreviewStandard/Preview/1940" TargetMode="External"/><Relationship Id="rId63" Type="http://schemas.openxmlformats.org/officeDocument/2006/relationships/hyperlink" Target="http://www.cpalms.org/Public/PreviewStandard/Preview/5533" TargetMode="External"/><Relationship Id="rId68" Type="http://schemas.openxmlformats.org/officeDocument/2006/relationships/hyperlink" Target="http://www.cpalms.org/Public/PreviewStandard/Preview/5641" TargetMode="External"/><Relationship Id="rId76" Type="http://schemas.openxmlformats.org/officeDocument/2006/relationships/hyperlink" Target="http://www.cpalms.org/Public/PreviewStandard/Preview/6110" TargetMode="External"/><Relationship Id="rId84" Type="http://schemas.openxmlformats.org/officeDocument/2006/relationships/hyperlink" Target="http://www.cpalms.org/Public/PreviewStandard/Preview/6219" TargetMode="External"/><Relationship Id="rId89" Type="http://schemas.openxmlformats.org/officeDocument/2006/relationships/hyperlink" Target="http://www.cpalms.org/Public/PreviewStandard/Preview/6233" TargetMode="External"/><Relationship Id="rId97" Type="http://schemas.openxmlformats.org/officeDocument/2006/relationships/hyperlink" Target="http://www.cpalms.org/Public/PreviewStandard/Preview/6241" TargetMode="External"/><Relationship Id="rId7" Type="http://schemas.openxmlformats.org/officeDocument/2006/relationships/hyperlink" Target="http://www.cpalms.org/Public/PreviewStandard/Preview/1858" TargetMode="External"/><Relationship Id="rId71" Type="http://schemas.openxmlformats.org/officeDocument/2006/relationships/hyperlink" Target="http://www.cpalms.org/Public/PreviewStandard/Preview/5644" TargetMode="External"/><Relationship Id="rId92" Type="http://schemas.openxmlformats.org/officeDocument/2006/relationships/hyperlink" Target="http://www.cpalms.org/Public/PreviewStandard/Preview/6236" TargetMode="External"/><Relationship Id="rId2" Type="http://schemas.openxmlformats.org/officeDocument/2006/relationships/styles" Target="styles.xml"/><Relationship Id="rId16" Type="http://schemas.openxmlformats.org/officeDocument/2006/relationships/hyperlink" Target="http://www.cpalms.org/Public/PreviewStandard/Preview/1870" TargetMode="External"/><Relationship Id="rId29" Type="http://schemas.openxmlformats.org/officeDocument/2006/relationships/hyperlink" Target="http://www.cpalms.org/Public/PreviewStandard/Preview/1906" TargetMode="External"/><Relationship Id="rId11" Type="http://schemas.openxmlformats.org/officeDocument/2006/relationships/hyperlink" Target="http://www.cpalms.org/Public/PreviewStandard/Preview/1862" TargetMode="External"/><Relationship Id="rId24" Type="http://schemas.openxmlformats.org/officeDocument/2006/relationships/hyperlink" Target="http://www.cpalms.org/Public/PreviewStandard/Preview/1893" TargetMode="External"/><Relationship Id="rId32" Type="http://schemas.openxmlformats.org/officeDocument/2006/relationships/hyperlink" Target="http://www.cpalms.org/Public/PreviewStandard/Preview/1910" TargetMode="External"/><Relationship Id="rId37" Type="http://schemas.openxmlformats.org/officeDocument/2006/relationships/hyperlink" Target="http://www.cpalms.org/Public/PreviewStandard/Preview/1865" TargetMode="External"/><Relationship Id="rId40" Type="http://schemas.openxmlformats.org/officeDocument/2006/relationships/hyperlink" Target="http://www.cpalms.org/Public/PreviewStandard/Preview/1921" TargetMode="External"/><Relationship Id="rId45" Type="http://schemas.openxmlformats.org/officeDocument/2006/relationships/hyperlink" Target="http://www.cpalms.org/Public/PreviewStandard/Preview/1794" TargetMode="External"/><Relationship Id="rId53" Type="http://schemas.openxmlformats.org/officeDocument/2006/relationships/hyperlink" Target="http://www.cpalms.org/Public/PreviewStandard/Preview/1936" TargetMode="External"/><Relationship Id="rId58" Type="http://schemas.openxmlformats.org/officeDocument/2006/relationships/hyperlink" Target="http://www.cpalms.org/Public/PreviewStandard/Preview/2051" TargetMode="External"/><Relationship Id="rId66" Type="http://schemas.openxmlformats.org/officeDocument/2006/relationships/hyperlink" Target="http://www.cpalms.org/Public/PreviewStandard/Preview/5576" TargetMode="External"/><Relationship Id="rId74" Type="http://schemas.openxmlformats.org/officeDocument/2006/relationships/hyperlink" Target="http://www.cpalms.org/Public/PreviewStandard/Preview/6108" TargetMode="External"/><Relationship Id="rId79" Type="http://schemas.openxmlformats.org/officeDocument/2006/relationships/hyperlink" Target="http://www.cpalms.org/Public/PreviewStandard/Preview/6214" TargetMode="External"/><Relationship Id="rId87" Type="http://schemas.openxmlformats.org/officeDocument/2006/relationships/hyperlink" Target="http://www.cpalms.org/Public/PreviewStandard/Preview/6222" TargetMode="External"/><Relationship Id="rId5" Type="http://schemas.openxmlformats.org/officeDocument/2006/relationships/hyperlink" Target="http://www.cpalms.org/Public/PreviewStandard/Preview/1856" TargetMode="External"/><Relationship Id="rId61" Type="http://schemas.openxmlformats.org/officeDocument/2006/relationships/hyperlink" Target="http://www.cpalms.org/Public/PreviewStandard/Preview/5521" TargetMode="External"/><Relationship Id="rId82" Type="http://schemas.openxmlformats.org/officeDocument/2006/relationships/hyperlink" Target="http://www.cpalms.org/Public/PreviewStandard/Preview/6217" TargetMode="External"/><Relationship Id="rId90" Type="http://schemas.openxmlformats.org/officeDocument/2006/relationships/hyperlink" Target="http://www.cpalms.org/Public/PreviewStandard/Preview/6234" TargetMode="External"/><Relationship Id="rId95" Type="http://schemas.openxmlformats.org/officeDocument/2006/relationships/hyperlink" Target="http://www.cpalms.org/Public/PreviewStandard/Preview/6239" TargetMode="External"/><Relationship Id="rId19" Type="http://schemas.openxmlformats.org/officeDocument/2006/relationships/hyperlink" Target="http://www.cpalms.org/Public/PreviewStandard/Preview/1873" TargetMode="External"/><Relationship Id="rId14" Type="http://schemas.openxmlformats.org/officeDocument/2006/relationships/hyperlink" Target="http://www.cpalms.org/Public/PreviewStandard/Preview/1868" TargetMode="External"/><Relationship Id="rId22" Type="http://schemas.openxmlformats.org/officeDocument/2006/relationships/hyperlink" Target="http://www.cpalms.org/Public/PreviewStandard/Preview/1876" TargetMode="External"/><Relationship Id="rId27" Type="http://schemas.openxmlformats.org/officeDocument/2006/relationships/hyperlink" Target="http://www.cpalms.org/Public/PreviewStandard/Preview/1904" TargetMode="External"/><Relationship Id="rId30" Type="http://schemas.openxmlformats.org/officeDocument/2006/relationships/hyperlink" Target="http://www.cpalms.org/Public/PreviewStandard/Preview/1908" TargetMode="External"/><Relationship Id="rId35" Type="http://schemas.openxmlformats.org/officeDocument/2006/relationships/hyperlink" Target="http://www.cpalms.org/Public/PreviewStandard/Preview/1911" TargetMode="External"/><Relationship Id="rId43" Type="http://schemas.openxmlformats.org/officeDocument/2006/relationships/hyperlink" Target="http://www.cpalms.org/Public/PreviewStandard/Preview/1699" TargetMode="External"/><Relationship Id="rId48" Type="http://schemas.openxmlformats.org/officeDocument/2006/relationships/hyperlink" Target="http://www.cpalms.org/Public/PreviewStandard/Preview/1931" TargetMode="External"/><Relationship Id="rId56" Type="http://schemas.openxmlformats.org/officeDocument/2006/relationships/hyperlink" Target="http://www.cpalms.org/Public/PreviewStandard/Preview/1942" TargetMode="External"/><Relationship Id="rId64" Type="http://schemas.openxmlformats.org/officeDocument/2006/relationships/hyperlink" Target="http://www.cpalms.org/Public/PreviewStandard/Preview/5557" TargetMode="External"/><Relationship Id="rId69" Type="http://schemas.openxmlformats.org/officeDocument/2006/relationships/hyperlink" Target="http://www.cpalms.org/Public/PreviewStandard/Preview/5642" TargetMode="External"/><Relationship Id="rId77" Type="http://schemas.openxmlformats.org/officeDocument/2006/relationships/hyperlink" Target="http://www.cpalms.org/Public/PreviewStandard/Preview/6111" TargetMode="External"/><Relationship Id="rId8" Type="http://schemas.openxmlformats.org/officeDocument/2006/relationships/hyperlink" Target="http://www.cpalms.org/Public/PreviewStandard/Preview/1859" TargetMode="External"/><Relationship Id="rId51" Type="http://schemas.openxmlformats.org/officeDocument/2006/relationships/hyperlink" Target="http://www.cpalms.org/Public/PreviewStandard/Preview/1934" TargetMode="External"/><Relationship Id="rId72" Type="http://schemas.openxmlformats.org/officeDocument/2006/relationships/hyperlink" Target="http://www.cpalms.org/Public/PreviewStandard/Preview/5645" TargetMode="External"/><Relationship Id="rId80" Type="http://schemas.openxmlformats.org/officeDocument/2006/relationships/hyperlink" Target="http://www.cpalms.org/Public/PreviewStandard/Preview/6215" TargetMode="External"/><Relationship Id="rId85" Type="http://schemas.openxmlformats.org/officeDocument/2006/relationships/hyperlink" Target="http://www.cpalms.org/Public/PreviewStandard/Preview/6220" TargetMode="External"/><Relationship Id="rId93" Type="http://schemas.openxmlformats.org/officeDocument/2006/relationships/hyperlink" Target="http://www.cpalms.org/Public/PreviewStandard/Preview/6237"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palms.org/Public/PreviewStandard/Preview/1866" TargetMode="External"/><Relationship Id="rId17" Type="http://schemas.openxmlformats.org/officeDocument/2006/relationships/hyperlink" Target="http://www.cpalms.org/Public/PreviewStandard/Preview/1871" TargetMode="External"/><Relationship Id="rId25" Type="http://schemas.openxmlformats.org/officeDocument/2006/relationships/hyperlink" Target="http://www.cpalms.org/Public/PreviewStandard/Preview/1902" TargetMode="External"/><Relationship Id="rId33" Type="http://schemas.openxmlformats.org/officeDocument/2006/relationships/hyperlink" Target="http://www.cpalms.org/Public/PreviewStandard/Preview/1916" TargetMode="External"/><Relationship Id="rId38" Type="http://schemas.openxmlformats.org/officeDocument/2006/relationships/hyperlink" Target="http://www.cpalms.org/Public/PreviewStandard/Preview/1919" TargetMode="External"/><Relationship Id="rId46" Type="http://schemas.openxmlformats.org/officeDocument/2006/relationships/hyperlink" Target="http://www.cpalms.org/Public/PreviewStandard/Preview/1926" TargetMode="External"/><Relationship Id="rId59" Type="http://schemas.openxmlformats.org/officeDocument/2006/relationships/hyperlink" Target="http://www.cpalms.org/Public/PreviewStandard/Preview/2055" TargetMode="External"/><Relationship Id="rId67" Type="http://schemas.openxmlformats.org/officeDocument/2006/relationships/hyperlink" Target="http://www.cpalms.org/Public/PreviewStandard/Preview/5639" TargetMode="External"/><Relationship Id="rId20" Type="http://schemas.openxmlformats.org/officeDocument/2006/relationships/hyperlink" Target="http://www.cpalms.org/Public/PreviewStandard/Preview/1874" TargetMode="External"/><Relationship Id="rId41" Type="http://schemas.openxmlformats.org/officeDocument/2006/relationships/hyperlink" Target="http://www.cpalms.org/Public/PreviewStandard/Preview/1922" TargetMode="External"/><Relationship Id="rId54" Type="http://schemas.openxmlformats.org/officeDocument/2006/relationships/hyperlink" Target="http://www.cpalms.org/Public/PreviewStandard/Preview/1939" TargetMode="External"/><Relationship Id="rId62" Type="http://schemas.openxmlformats.org/officeDocument/2006/relationships/hyperlink" Target="http://www.cpalms.org/Public/PreviewStandard/Preview/5531" TargetMode="External"/><Relationship Id="rId70" Type="http://schemas.openxmlformats.org/officeDocument/2006/relationships/hyperlink" Target="http://www.cpalms.org/Public/PreviewStandard/Preview/5643" TargetMode="External"/><Relationship Id="rId75" Type="http://schemas.openxmlformats.org/officeDocument/2006/relationships/hyperlink" Target="http://www.cpalms.org/Public/PreviewStandard/Preview/6109" TargetMode="External"/><Relationship Id="rId83" Type="http://schemas.openxmlformats.org/officeDocument/2006/relationships/hyperlink" Target="http://www.cpalms.org/Public/PreviewStandard/Preview/6218" TargetMode="External"/><Relationship Id="rId88" Type="http://schemas.openxmlformats.org/officeDocument/2006/relationships/hyperlink" Target="http://www.cpalms.org/Public/PreviewStandard/Preview/6223" TargetMode="External"/><Relationship Id="rId91" Type="http://schemas.openxmlformats.org/officeDocument/2006/relationships/hyperlink" Target="http://www.cpalms.org/Public/PreviewStandard/Preview/6235" TargetMode="External"/><Relationship Id="rId96" Type="http://schemas.openxmlformats.org/officeDocument/2006/relationships/hyperlink" Target="http://www.cpalms.org/Public/PreviewStandard/Preview/6240" TargetMode="External"/><Relationship Id="rId1" Type="http://schemas.openxmlformats.org/officeDocument/2006/relationships/numbering" Target="numbering.xml"/><Relationship Id="rId6" Type="http://schemas.openxmlformats.org/officeDocument/2006/relationships/hyperlink" Target="http://www.cpalms.org/Public/PreviewStandard/Preview/1857" TargetMode="External"/><Relationship Id="rId15" Type="http://schemas.openxmlformats.org/officeDocument/2006/relationships/hyperlink" Target="http://www.cpalms.org/Public/PreviewStandard/Preview/1869" TargetMode="External"/><Relationship Id="rId23" Type="http://schemas.openxmlformats.org/officeDocument/2006/relationships/hyperlink" Target="http://www.cpalms.org/Public/PreviewStandard/Preview/1877" TargetMode="External"/><Relationship Id="rId28" Type="http://schemas.openxmlformats.org/officeDocument/2006/relationships/hyperlink" Target="http://www.cpalms.org/Public/PreviewStandard/Preview/1905" TargetMode="External"/><Relationship Id="rId36" Type="http://schemas.openxmlformats.org/officeDocument/2006/relationships/hyperlink" Target="http://www.cpalms.org/Public/PreviewStandard/Preview/1918" TargetMode="External"/><Relationship Id="rId49" Type="http://schemas.openxmlformats.org/officeDocument/2006/relationships/hyperlink" Target="http://www.cpalms.org/Public/PreviewStandard/Preview/1932" TargetMode="External"/><Relationship Id="rId57" Type="http://schemas.openxmlformats.org/officeDocument/2006/relationships/hyperlink" Target="http://www.cpalms.org/Public/PreviewStandard/Preview/2050" TargetMode="External"/><Relationship Id="rId10" Type="http://schemas.openxmlformats.org/officeDocument/2006/relationships/hyperlink" Target="http://www.cpalms.org/Public/PreviewStandard/Preview/1861" TargetMode="External"/><Relationship Id="rId31" Type="http://schemas.openxmlformats.org/officeDocument/2006/relationships/hyperlink" Target="http://www.cpalms.org/Public/PreviewStandard/Preview/1912" TargetMode="External"/><Relationship Id="rId44" Type="http://schemas.openxmlformats.org/officeDocument/2006/relationships/hyperlink" Target="http://www.cpalms.org/Public/PreviewStandard/Preview/1700" TargetMode="External"/><Relationship Id="rId52" Type="http://schemas.openxmlformats.org/officeDocument/2006/relationships/hyperlink" Target="http://www.cpalms.org/Public/PreviewStandard/Preview/1935" TargetMode="External"/><Relationship Id="rId60" Type="http://schemas.openxmlformats.org/officeDocument/2006/relationships/hyperlink" Target="http://www.cpalms.org/Public/PreviewStandard/Preview/5519" TargetMode="External"/><Relationship Id="rId65" Type="http://schemas.openxmlformats.org/officeDocument/2006/relationships/hyperlink" Target="http://www.cpalms.org/Public/PreviewStandard/Preview/5573" TargetMode="External"/><Relationship Id="rId73" Type="http://schemas.openxmlformats.org/officeDocument/2006/relationships/hyperlink" Target="http://www.cpalms.org/Public/PreviewStandard/Preview/5646" TargetMode="External"/><Relationship Id="rId78" Type="http://schemas.openxmlformats.org/officeDocument/2006/relationships/hyperlink" Target="http://www.cpalms.org/Public/PreviewStandard/Preview/6112" TargetMode="External"/><Relationship Id="rId81" Type="http://schemas.openxmlformats.org/officeDocument/2006/relationships/hyperlink" Target="http://www.cpalms.org/Public/PreviewStandard/Preview/6216" TargetMode="External"/><Relationship Id="rId86" Type="http://schemas.openxmlformats.org/officeDocument/2006/relationships/hyperlink" Target="http://www.cpalms.org/Public/PreviewStandard/Preview/6221" TargetMode="External"/><Relationship Id="rId94" Type="http://schemas.openxmlformats.org/officeDocument/2006/relationships/hyperlink" Target="http://www.cpalms.org/Public/PreviewStandard/Preview/6238"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palms.org/Public/PreviewStandard/Preview/1860" TargetMode="External"/><Relationship Id="rId13" Type="http://schemas.openxmlformats.org/officeDocument/2006/relationships/hyperlink" Target="http://www.cpalms.org/Public/PreviewStandard/Preview/1867" TargetMode="External"/><Relationship Id="rId18" Type="http://schemas.openxmlformats.org/officeDocument/2006/relationships/hyperlink" Target="http://www.cpalms.org/Public/PreviewStandard/Preview/1872" TargetMode="External"/><Relationship Id="rId39" Type="http://schemas.openxmlformats.org/officeDocument/2006/relationships/hyperlink" Target="http://www.cpalms.org/Public/PreviewStandard/Preview/1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 Robert</cp:lastModifiedBy>
  <cp:revision>6</cp:revision>
  <cp:lastPrinted>2014-08-21T11:50:00Z</cp:lastPrinted>
  <dcterms:created xsi:type="dcterms:W3CDTF">2014-03-04T16:01:00Z</dcterms:created>
  <dcterms:modified xsi:type="dcterms:W3CDTF">2014-08-21T11:52:00Z</dcterms:modified>
</cp:coreProperties>
</file>